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0" w:after="680"/>
      </w:pPr>
      <w:r>
        <w:rPr>
          <w:rFonts w:ascii="Arial" w:hAnsi="Arial" w:eastAsia="Arial Unicode MS" w:cs="Arial"/>
          <w:b/>
          <w:color w:val="2CA6A4"/>
          <w:sz w:val="19"/>
        </w:rPr>
        <w:t>MANTHINK  /  INDUSTRIAL IoT</w:t>
      </w:r>
    </w:p>
    <w:p>
      <w:pPr>
        <w:spacing w:after="40"/>
      </w:pPr>
      <w:r>
        <w:rPr>
          <w:rFonts w:ascii="Arial" w:hAnsi="Arial" w:eastAsia="Arial Unicode MS" w:cs="Arial"/>
          <w:b/>
          <w:color w:val="18324A"/>
          <w:sz w:val="68"/>
        </w:rPr>
        <w:t>GDI52</w:t>
      </w:r>
    </w:p>
    <w:p>
      <w:pPr>
        <w:spacing w:after="80"/>
      </w:pPr>
      <w:r>
        <w:rPr>
          <w:rFonts w:ascii="Arial" w:hAnsi="Arial" w:eastAsia="Arial Unicode MS" w:cs="Arial"/>
          <w:b/>
          <w:color w:val="243442"/>
          <w:sz w:val="34"/>
        </w:rPr>
        <w:t>LoRaWAN 网关</w:t>
      </w:r>
    </w:p>
    <w:p>
      <w:pPr>
        <w:spacing w:after="360"/>
      </w:pPr>
      <w:r>
        <w:rPr>
          <w:rFonts w:ascii="Arial" w:hAnsi="Arial" w:eastAsia="Arial Unicode MS" w:cs="Arial"/>
          <w:color w:val="607181"/>
          <w:sz w:val="23"/>
        </w:rPr>
        <w:t>标准化设备说明书</w:t>
      </w:r>
    </w:p>
    <w:p>
      <w:pPr>
        <w:spacing w:before="0" w:after="320"/>
        <w:jc w:val="center"/>
      </w:pPr>
      <w:r>
        <w:drawing>
          <wp:inline xmlns:a="http://schemas.openxmlformats.org/drawingml/2006/main" xmlns:pic="http://schemas.openxmlformats.org/drawingml/2006/picture">
            <wp:extent cx="5486400" cy="4134733"/>
            <wp:docPr id="1" name="Picture 1" descr="GDI52x室内网关用户手册V1.0" title="GDI52x室内网关用户手册V1.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c16d9da-382f-42ac-b24d-6107fcea17b0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34733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680"/>
        <w:gridCol w:w="4680"/>
      </w:tblGrid>
      <w:tr>
        <w:trPr>
          <w:cantSplit/>
        </w:trPr>
        <w:tc>
          <w:tcPr>
            <w:tcW w:type="dxa" w:w="46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1F6"/>
          </w:tcPr>
          <w:p>
            <w:pPr>
              <w:spacing w:after="0"/>
            </w:pPr>
            <w:r>
              <w:rPr>
                <w:rFonts w:ascii="Arial" w:hAnsi="Arial" w:eastAsia="Arial Unicode MS" w:cs="Arial"/>
                <w:b/>
                <w:color w:val="607181"/>
                <w:sz w:val="16"/>
              </w:rPr>
              <w:t>版本</w:t>
              <w:br/>
            </w:r>
            <w:r>
              <w:rPr>
                <w:rFonts w:ascii="Arial" w:hAnsi="Arial" w:eastAsia="Arial Unicode MS" w:cs="Arial"/>
                <w:b/>
                <w:color w:val="18324A"/>
                <w:sz w:val="22"/>
              </w:rPr>
              <w:t>1.0</w:t>
            </w:r>
          </w:p>
        </w:tc>
        <w:tc>
          <w:tcPr>
            <w:tcW w:type="dxa" w:w="46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1F6"/>
          </w:tcPr>
          <w:p>
            <w:pPr>
              <w:spacing w:after="0"/>
            </w:pPr>
            <w:r>
              <w:rPr>
                <w:rFonts w:ascii="Arial" w:hAnsi="Arial" w:eastAsia="Arial Unicode MS" w:cs="Arial"/>
                <w:b/>
                <w:color w:val="607181"/>
                <w:sz w:val="16"/>
              </w:rPr>
              <w:t>文档类型</w:t>
              <w:br/>
            </w:r>
            <w:r>
              <w:rPr>
                <w:rFonts w:ascii="Arial" w:hAnsi="Arial" w:eastAsia="Arial Unicode MS" w:cs="Arial"/>
                <w:b/>
                <w:color w:val="18324A"/>
                <w:sz w:val="22"/>
              </w:rPr>
              <w:t>设备说明书</w:t>
            </w:r>
          </w:p>
        </w:tc>
      </w:tr>
    </w:tbl>
    <w:p>
      <w:r>
        <w:br w:type="page"/>
      </w:r>
    </w:p>
    <w:p>
      <w:pPr>
        <w:spacing w:before="160" w:after="480"/>
      </w:pPr>
      <w:r>
        <w:rPr>
          <w:rFonts w:ascii="Arial" w:hAnsi="Arial" w:eastAsia="Arial Unicode MS" w:cs="Arial"/>
          <w:b/>
          <w:color w:val="18324A"/>
          <w:sz w:val="48"/>
        </w:rPr>
        <w:t>版本变更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400"/>
        <w:gridCol w:w="6960"/>
      </w:tblGrid>
      <w:tr>
        <w:trPr>
          <w:cantSplit/>
          <w:tblHeader w:val="true"/>
        </w:trPr>
        <w:tc>
          <w:tcPr>
            <w:tcW w:type="dxa" w:w="24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/>
                <w:color w:val="FFFFFF"/>
                <w:sz w:val="20"/>
              </w:rPr>
              <w:t>版本</w:t>
            </w:r>
          </w:p>
        </w:tc>
        <w:tc>
          <w:tcPr>
            <w:tcW w:type="dxa" w:w="69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/>
                <w:color w:val="FFFFFF"/>
                <w:sz w:val="20"/>
              </w:rPr>
              <w:t>变更说明</w:t>
            </w:r>
          </w:p>
        </w:tc>
      </w:tr>
      <w:tr>
        <w:trPr>
          <w:cantSplit/>
        </w:trPr>
        <w:tc>
          <w:tcPr>
            <w:tcW w:type="dxa" w:w="24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 w:val="0"/>
                <w:color w:val="243442"/>
                <w:sz w:val="20"/>
              </w:rPr>
              <w:t>1.0</w:t>
            </w:r>
          </w:p>
        </w:tc>
        <w:tc>
          <w:tcPr>
            <w:tcW w:type="dxa" w:w="69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 w:val="0"/>
                <w:color w:val="243442"/>
                <w:sz w:val="20"/>
              </w:rPr>
              <w:t>当前发布版本</w:t>
            </w:r>
          </w:p>
        </w:tc>
      </w:tr>
    </w:tbl>
    <w:p>
      <w:r>
        <w:br w:type="page"/>
      </w:r>
    </w:p>
    <w:p>
      <w:pPr>
        <w:spacing w:before="160" w:after="480"/>
      </w:pPr>
      <w:r>
        <w:rPr>
          <w:rFonts w:ascii="Arial" w:hAnsi="Arial" w:eastAsia="Arial Unicode MS" w:cs="Arial"/>
          <w:b/>
          <w:color w:val="18324A"/>
          <w:sz w:val="48"/>
        </w:rPr>
        <w:t>目录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1. 产品介绍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1.1 产品简介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1.2 产品特点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2. 规格参数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2.1 参数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2.2 产品尺寸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2.3 接口说明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2.4 指示灯说明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2.5 产品型号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3. 网关安装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3.1 配件连接</w:t>
      </w:r>
    </w:p>
    <w:p>
      <w:pPr>
        <w:keepLines/>
        <w:spacing w:before="20" w:after="60"/>
        <w:ind w:left="749"/>
      </w:pPr>
      <w:r>
        <w:rPr>
          <w:rFonts w:ascii="Arial" w:hAnsi="Arial" w:eastAsia="Arial Unicode MS" w:cs="Arial"/>
          <w:b w:val="0"/>
          <w:color w:val="607181"/>
          <w:sz w:val="18"/>
        </w:rPr>
        <w:t>3.1.1 天线连接</w:t>
      </w:r>
    </w:p>
    <w:p>
      <w:pPr>
        <w:keepLines/>
        <w:spacing w:before="20" w:after="60"/>
        <w:ind w:left="749"/>
      </w:pPr>
      <w:r>
        <w:rPr>
          <w:rFonts w:ascii="Arial" w:hAnsi="Arial" w:eastAsia="Arial Unicode MS" w:cs="Arial"/>
          <w:b w:val="0"/>
          <w:color w:val="607181"/>
          <w:sz w:val="18"/>
        </w:rPr>
        <w:t>3.1.2 Type-C电源线连接</w:t>
      </w:r>
    </w:p>
    <w:p>
      <w:pPr>
        <w:keepLines/>
        <w:spacing w:before="20" w:after="60"/>
        <w:ind w:left="749"/>
      </w:pPr>
      <w:r>
        <w:rPr>
          <w:rFonts w:ascii="Arial" w:hAnsi="Arial" w:eastAsia="Arial Unicode MS" w:cs="Arial"/>
          <w:b w:val="0"/>
          <w:color w:val="607181"/>
          <w:sz w:val="18"/>
        </w:rPr>
        <w:t>3.1.3 网线连接</w:t>
      </w:r>
    </w:p>
    <w:p>
      <w:pPr>
        <w:keepLines/>
        <w:spacing w:before="20" w:after="60"/>
        <w:ind w:left="749"/>
      </w:pPr>
      <w:r>
        <w:rPr>
          <w:rFonts w:ascii="Arial" w:hAnsi="Arial" w:eastAsia="Arial Unicode MS" w:cs="Arial"/>
          <w:b w:val="0"/>
          <w:color w:val="607181"/>
          <w:sz w:val="18"/>
        </w:rPr>
        <w:t>3.1.4 SIM卡安装</w:t>
      </w:r>
    </w:p>
    <w:p>
      <w:pPr>
        <w:keepLines/>
        <w:spacing w:before="20" w:after="60"/>
        <w:ind w:left="749"/>
      </w:pPr>
      <w:r>
        <w:rPr>
          <w:rFonts w:ascii="Arial" w:hAnsi="Arial" w:eastAsia="Arial Unicode MS" w:cs="Arial"/>
          <w:b w:val="0"/>
          <w:color w:val="607181"/>
          <w:sz w:val="18"/>
        </w:rPr>
        <w:t>3.1.5 RS485连接</w:t>
      </w:r>
    </w:p>
    <w:p>
      <w:pPr>
        <w:keepLines/>
        <w:spacing w:before="20" w:after="60"/>
        <w:ind w:left="749"/>
      </w:pPr>
      <w:r>
        <w:rPr>
          <w:rFonts w:ascii="Arial" w:hAnsi="Arial" w:eastAsia="Arial Unicode MS" w:cs="Arial"/>
          <w:b w:val="0"/>
          <w:color w:val="607181"/>
          <w:sz w:val="18"/>
        </w:rPr>
        <w:t>3.1.6 DC5-24V供电连接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3.2 网关安装</w:t>
      </w:r>
    </w:p>
    <w:p>
      <w:pPr>
        <w:keepLines/>
        <w:spacing w:before="20" w:after="60"/>
        <w:ind w:left="749"/>
      </w:pPr>
      <w:r>
        <w:rPr>
          <w:rFonts w:ascii="Arial" w:hAnsi="Arial" w:eastAsia="Arial Unicode MS" w:cs="Arial"/>
          <w:b w:val="0"/>
          <w:color w:val="607181"/>
          <w:sz w:val="18"/>
        </w:rPr>
        <w:t>3.2.1 导轨安装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4. 使用说明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4.1 网关配置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4.2 使用 ThinkLink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4.3 连接 chirp stack</w:t>
      </w:r>
    </w:p>
    <w:p>
      <w:pPr>
        <w:keepLines/>
        <w:spacing w:before="20" w:after="60"/>
        <w:ind w:left="374"/>
      </w:pPr>
      <w:r>
        <w:rPr>
          <w:rFonts w:ascii="Arial" w:hAnsi="Arial" w:eastAsia="Arial Unicode MS" w:cs="Arial"/>
          <w:b w:val="0"/>
          <w:color w:val="607181"/>
          <w:sz w:val="19"/>
        </w:rPr>
        <w:t>4.4 连接 TTN</w:t>
      </w:r>
    </w:p>
    <w:p>
      <w:pPr>
        <w:keepLines/>
        <w:spacing w:before="60" w:after="60"/>
        <w:ind w:left="0"/>
      </w:pPr>
      <w:r>
        <w:rPr>
          <w:rFonts w:ascii="Arial" w:hAnsi="Arial" w:eastAsia="Arial Unicode MS" w:cs="Arial"/>
          <w:b/>
          <w:color w:val="18324A"/>
          <w:sz w:val="21"/>
        </w:rPr>
        <w:t>5. 联系我们</w:t>
      </w:r>
    </w:p>
    <w:p>
      <w:r>
        <w:br w:type="page"/>
      </w:r>
    </w:p>
    <w:p>
      <w:r>
        <w:rPr>
          <w:rFonts w:ascii="Arial" w:hAnsi="Arial" w:eastAsia="Arial Unicode MS" w:cs="Arial"/>
          <w:color w:val="243442"/>
          <w:sz w:val="22"/>
        </w:rPr>
        <w:t>语言版本差异说明：中文手册注明 GDI52x 不支持 GPS，且安装时无需拆开外壳；中英文手册对网络指示灯快速闪烁的含义也不同：英文写为“未安装 4G 模块”，中文写为“网络配置中”。现场维护前请按当前硬件版本或联系技术支持确认。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1. 产品介绍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1.1 产品简介</w:t>
      </w:r>
    </w:p>
    <w:p>
      <w:r>
        <w:rPr>
          <w:rFonts w:ascii="Arial" w:hAnsi="Arial" w:eastAsia="Arial Unicode MS" w:cs="Arial"/>
          <w:color w:val="243442"/>
          <w:sz w:val="22"/>
        </w:rPr>
        <w:t>GDI52x 是门思科技针对 LoRaWAN 系统设计的新一代室内网关产品。</w:t>
      </w:r>
    </w:p>
    <w:p>
      <w:r>
        <w:rPr>
          <w:rFonts w:ascii="Arial" w:hAnsi="Arial" w:eastAsia="Arial Unicode MS" w:cs="Arial"/>
          <w:color w:val="243442"/>
          <w:sz w:val="22"/>
        </w:rPr>
        <w:t>GDI52x 延续 GDI51x 的核心功能架构，基于高性能 LoRaWAN 网关设计，支持 LoRaWAN 网络接入、ThinkLink 平台、第三方 LoRaWAN Network Server，并适用于园区、楼宇、工业现场、智慧物业等物联网应用场景。</w:t>
      </w:r>
    </w:p>
    <w:p>
      <w:r>
        <w:rPr>
          <w:rFonts w:ascii="Arial" w:hAnsi="Arial" w:eastAsia="Arial Unicode MS" w:cs="Arial"/>
          <w:color w:val="243442"/>
          <w:sz w:val="22"/>
        </w:rPr>
        <w:t>相比 GDI51x，GDI52x 采用铝合金外壳设计，增强设备结构强度与工业质感；同时新增 RS-485 通信接口，并支持 DC 5-24V 宽电压供电，使设备具备更灵活的现场接入能力。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1.2 产品特点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支持 ThinkLink、ChirpStack、TTN 等 LoRaWAN 平台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支持 Basic Station、GWMP 等网关协议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支持内置 ThinkLink（TKL）平台，可实现边缘数据处理与管理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支持历史数据保存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支持物模型及应用数据解析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支持 Dashboard 可视化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支持 4G、WiFi、以太网数据回传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支持 RS-485 接口，可连接现场设备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支持 DC 5-24V 宽电压供电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支持远程维护和升级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提供 Web 页面配置功能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8个频点 （BW=125kHz）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16个解调器，可并发处理16包数据(8 x SF5-SF12 LoRa®demodulators，8 x SF5-SF10 LoRa®demodulators )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65个信道 （不通的SF、BW、频点的配置为一种信道，BW=125kHz，总计65个信道）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发射功率：22dBm（Max）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接收灵敏度： -141dBm （SF=12，BW=125kHz）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支持 US902、AU915、AS923、EU868、EU433、CN470 LoRaWAN 标准。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铝合金工业外壳设计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2. 规格参数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2.1 参数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/>
          <w:tblHeader w:val="true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b/>
                <w:color w:val="243442"/>
                <w:sz w:val="18"/>
              </w:rPr>
              <w:t>SOC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· LS1012A 64-bit ARM Cortex-A53 800MHz 2W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b/>
                <w:color w:val="243442"/>
                <w:sz w:val="18"/>
              </w:rPr>
              <w:t>内存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 xml:space="preserve">· Support DDR3L 1066 MHz </w:t>
            </w:r>
            <w:r>
              <w:br/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· Memory:512MB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b/>
                <w:color w:val="243442"/>
                <w:sz w:val="18"/>
              </w:rPr>
              <w:t>存储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· ≥ 16 GB eMMC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b/>
                <w:color w:val="243442"/>
                <w:sz w:val="18"/>
              </w:rPr>
              <w:t>软件功能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· 内置NS和物联网平台（内置TKL）</w:t>
            </w:r>
            <w:r>
              <w:br/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 xml:space="preserve">· 支持 ThinkLink,Chirp stack,TTN,Basic station ,GWMP 协议 </w:t>
            </w:r>
            <w:r>
              <w:br/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 xml:space="preserve">· 支持 postgresql，redis 数据库 </w:t>
            </w:r>
            <w:r>
              <w:br/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 xml:space="preserve">· 支持历史数据保存，支持leaf模式 </w:t>
            </w:r>
            <w:r>
              <w:br/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· 支持物模型和应用数据解析</w:t>
            </w:r>
            <w:r>
              <w:br/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· 支持DashBoard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b/>
                <w:color w:val="243442"/>
                <w:sz w:val="18"/>
              </w:rPr>
              <w:t>LoRa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· 工作频段：                        CN470 470M～510MHz</w:t>
            </w:r>
            <w:r>
              <w:br/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EU868 863M～870MHz</w:t>
            </w:r>
            <w:r>
              <w:br/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EU433 433M～434MHz</w:t>
            </w:r>
            <w:r>
              <w:br/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AS923 920M～928MHz</w:t>
            </w:r>
            <w:r>
              <w:br/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US902 902M-928 MHz</w:t>
            </w:r>
            <w:r>
              <w:br/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AU915 915M-928 MHz</w:t>
            </w:r>
            <w:r>
              <w:br/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 xml:space="preserve">· 通信速率：292bps～15.625kbps，支持SF5～SF12 </w:t>
            </w:r>
            <w:r>
              <w:br/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 xml:space="preserve">· 发射功率：22dBm（Max） </w:t>
            </w:r>
            <w:r>
              <w:br/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· 接收灵敏度： -141dBm （SF=12，BW=125kHz）</w:t>
            </w:r>
            <w:r>
              <w:br/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 xml:space="preserve">· 天线类型：全向 </w:t>
            </w:r>
            <w:r>
              <w:br/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· 频点 ：8个（BW=125kHz）</w:t>
            </w:r>
            <w:r>
              <w:br/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 xml:space="preserve">· 解调器：16个，可同时处理16包数据 (8 x SF5-SF12 LoRa®demodulators；8 x SF5-SF10 LoRa®demodulators ) </w:t>
            </w:r>
            <w:r>
              <w:br/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 xml:space="preserve">· 信道 ：65个（不同的SF、BW、频点的配置为一种信道，BW=125kHz，总计65个信道） </w:t>
            </w:r>
            <w:r>
              <w:br/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 xml:space="preserve">· 工作模式：半双工 </w:t>
            </w:r>
            <w:r>
              <w:br/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· 单信道带宽（BW）：125KHz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b/>
                <w:color w:val="243442"/>
                <w:sz w:val="18"/>
              </w:rPr>
              <w:t>数据回传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· Ethernet: 1000M/100M</w:t>
            </w:r>
            <w:r>
              <w:br/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· 4G</w:t>
            </w:r>
            <w:r>
              <w:br/>
            </w:r>
            <w:r>
              <w:rPr>
                <w:rFonts w:ascii="Arial" w:hAnsi="Arial" w:eastAsia="Arial Unicode MS" w:cs="Arial"/>
                <w:b/>
                <w:color w:val="243442"/>
                <w:sz w:val="18"/>
              </w:rPr>
              <w:t>特別注意</w:t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 xml:space="preserve">： 网关默认4G上行使用，CAT1模组，支持的频段如下： LTE-FDD: B1/3/5/8; LTE-TDD: B34/38/39/40/41 </w:t>
            </w:r>
            <w:r>
              <w:br/>
            </w:r>
            <w:r>
              <w:rPr>
                <w:rFonts w:ascii="Arial" w:hAnsi="Arial" w:eastAsia="Arial Unicode MS" w:cs="Arial"/>
                <w:b/>
                <w:color w:val="243442"/>
                <w:sz w:val="18"/>
              </w:rPr>
              <w:t>如计划部署的区域运营商使用的频段不在以上频段中，请联系门思科技技术人员更换适用的4G模组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b/>
                <w:color w:val="243442"/>
                <w:sz w:val="18"/>
              </w:rPr>
              <w:t>配置端口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 xml:space="preserve">· USB-TypeC </w:t>
            </w:r>
            <w:r>
              <w:br/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 xml:space="preserve">· Ethernet </w:t>
            </w:r>
            <w:r>
              <w:br/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· WiFi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b/>
                <w:color w:val="243442"/>
                <w:sz w:val="18"/>
              </w:rPr>
              <w:t>供电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· POE(48V)</w:t>
            </w:r>
            <w:r>
              <w:br/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· USB TYPE-C(5V )</w:t>
            </w:r>
            <w:r>
              <w:br/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· DC 5-24V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b/>
                <w:color w:val="243442"/>
                <w:sz w:val="18"/>
              </w:rPr>
              <w:t>整机功耗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· 5W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b/>
                <w:color w:val="243442"/>
                <w:sz w:val="18"/>
              </w:rPr>
              <w:t>环境参数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 xml:space="preserve">· 工作温度：-20℃～65℃ </w:t>
            </w:r>
            <w:r>
              <w:br/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 xml:space="preserve">· 工作湿度：0%～95%RH </w:t>
            </w:r>
            <w:r>
              <w:br/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· 防水防尘：IP53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b/>
                <w:color w:val="243442"/>
                <w:sz w:val="18"/>
              </w:rPr>
              <w:t>重量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· 0.33KG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b/>
                <w:color w:val="243442"/>
                <w:sz w:val="18"/>
              </w:rPr>
              <w:t>尺寸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· 139mm x 122mm  x  28mm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b/>
                <w:color w:val="243442"/>
                <w:sz w:val="18"/>
              </w:rPr>
              <w:t>安装方式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· 导轨安装</w:t>
            </w:r>
          </w:p>
        </w:tc>
      </w:tr>
    </w:tbl>
    <w:p>
      <w:pPr>
        <w:spacing w:after="4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8E7"/>
          </w:tcPr>
          <w:p>
            <w:pPr>
              <w:spacing w:after="0"/>
            </w:pPr>
            <w:r>
              <w:rPr>
                <w:rFonts w:ascii="Arial" w:hAnsi="Arial" w:eastAsia="Arial Unicode MS" w:cs="Arial"/>
                <w:b/>
                <w:color w:val="B7791F"/>
                <w:sz w:val="19"/>
              </w:rPr>
              <w:t xml:space="preserve">注意  </w:t>
            </w:r>
            <w:r>
              <w:rPr>
                <w:rFonts w:ascii="Arial" w:hAnsi="Arial" w:eastAsia="Arial Unicode MS" w:cs="Arial"/>
                <w:color w:val="243442"/>
                <w:sz w:val="19"/>
              </w:rPr>
              <w:t>室内网关GDI52x不支持GPS</w:t>
            </w:r>
          </w:p>
        </w:tc>
      </w:tr>
    </w:tbl>
    <w:p>
      <w:pPr>
        <w:spacing w:after="20"/>
      </w:pP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2.2 产品尺寸</w:t>
      </w:r>
    </w:p>
    <w:p>
      <w:pPr>
        <w:keepNext/>
        <w:keepLines/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4839007" cy="5303520"/>
            <wp:docPr id="2" name="Picture 2" descr="GDI52 产品尺寸图" title="GDI52 产品尺寸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5f304f7-a3e6-4857-bb6b-c46f8f9d7df7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39007" cy="53035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GDI52 产品尺寸图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2.3 接口说明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/>
          <w:tblHeader w:val="true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接口名称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说明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WiFi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WIFI天线接口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TF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储存卡槽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LoRa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LoRa天线接口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B A V- V+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RS485接口/DC5-24V供电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RST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复位键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SIM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SIM卡槽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RJ45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网线接口（POE供电）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PWR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Type-C接口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4G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4G天线接口</w:t>
            </w:r>
          </w:p>
        </w:tc>
      </w:tr>
    </w:tbl>
    <w:p>
      <w:pPr>
        <w:spacing w:after="40"/>
      </w:pP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2.4 指示灯说明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320"/>
        <w:gridCol w:w="3150"/>
        <w:gridCol w:w="2445"/>
        <w:gridCol w:w="2445"/>
      </w:tblGrid>
      <w:tr>
        <w:trPr>
          <w:cantSplit/>
          <w:tblHeader w:val="true"/>
        </w:trPr>
        <w:tc>
          <w:tcPr>
            <w:tcW w:type="dxa" w:w="13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指示灯</w:t>
            </w:r>
          </w:p>
        </w:tc>
        <w:tc>
          <w:tcPr>
            <w:tcW w:type="dxa" w:w="31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功能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状态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说明</w:t>
            </w:r>
          </w:p>
        </w:tc>
      </w:tr>
      <w:tr>
        <w:trPr>
          <w:cantSplit/>
        </w:trPr>
        <w:tc>
          <w:tcPr>
            <w:tcW w:type="dxa" w:w="13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201168" cy="187051"/>
                  <wp:docPr id="3" name="Picture 3" descr="GDI52 运行指示灯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d309283b-034c-4ec2-8f50-3f984ce2685e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68" cy="187051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31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运行指示灯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常亮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系统启动时</w:t>
            </w:r>
          </w:p>
        </w:tc>
      </w:tr>
      <w:tr>
        <w:trPr>
          <w:cantSplit/>
        </w:trPr>
        <w:tc>
          <w:tcPr>
            <w:tcW w:type="dxa" w:w="13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</w:p>
        </w:tc>
        <w:tc>
          <w:tcPr>
            <w:tcW w:type="dxa" w:w="31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熄灭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系统正常运行，进入进程启动阶段</w:t>
            </w:r>
          </w:p>
        </w:tc>
      </w:tr>
      <w:tr>
        <w:trPr>
          <w:cantSplit/>
        </w:trPr>
        <w:tc>
          <w:tcPr>
            <w:tcW w:type="dxa" w:w="13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</w:p>
        </w:tc>
        <w:tc>
          <w:tcPr>
            <w:tcW w:type="dxa" w:w="31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每秒一次的闪烁频率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系统正常运行</w:t>
            </w:r>
          </w:p>
        </w:tc>
      </w:tr>
      <w:tr>
        <w:trPr>
          <w:cantSplit/>
        </w:trPr>
        <w:tc>
          <w:tcPr>
            <w:tcW w:type="dxa" w:w="13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201168" cy="176889"/>
                  <wp:docPr id="4" name="Picture 4" descr="GDI52 网络指示灯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56d6ed72-1e54-4ba1-a443-a50fb30970eb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68" cy="17688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31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网络指示灯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红色（有线网络的状态） — 每秒一次的闪烁频率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网络连接正常</w:t>
            </w:r>
          </w:p>
        </w:tc>
      </w:tr>
      <w:tr>
        <w:trPr>
          <w:cantSplit/>
        </w:trPr>
        <w:tc>
          <w:tcPr>
            <w:tcW w:type="dxa" w:w="13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</w:p>
        </w:tc>
        <w:tc>
          <w:tcPr>
            <w:tcW w:type="dxa" w:w="31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每500毫秒一次的闪烁频率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网络连接异常</w:t>
            </w:r>
          </w:p>
        </w:tc>
      </w:tr>
      <w:tr>
        <w:trPr>
          <w:cantSplit/>
        </w:trPr>
        <w:tc>
          <w:tcPr>
            <w:tcW w:type="dxa" w:w="13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</w:p>
        </w:tc>
        <w:tc>
          <w:tcPr>
            <w:tcW w:type="dxa" w:w="31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快速闪烁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网络配置中</w:t>
            </w:r>
          </w:p>
        </w:tc>
      </w:tr>
      <w:tr>
        <w:trPr>
          <w:cantSplit/>
        </w:trPr>
        <w:tc>
          <w:tcPr>
            <w:tcW w:type="dxa" w:w="13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</w:p>
        </w:tc>
        <w:tc>
          <w:tcPr>
            <w:tcW w:type="dxa" w:w="31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蓝色（4G网络） — 熄灭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网关没有安装4G模块</w:t>
            </w:r>
          </w:p>
        </w:tc>
      </w:tr>
      <w:tr>
        <w:trPr>
          <w:cantSplit/>
        </w:trPr>
        <w:tc>
          <w:tcPr>
            <w:tcW w:type="dxa" w:w="13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</w:p>
        </w:tc>
        <w:tc>
          <w:tcPr>
            <w:tcW w:type="dxa" w:w="31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常亮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网关安装了4G模块，但未插入SIM卡</w:t>
            </w:r>
          </w:p>
        </w:tc>
      </w:tr>
      <w:tr>
        <w:trPr>
          <w:cantSplit/>
        </w:trPr>
        <w:tc>
          <w:tcPr>
            <w:tcW w:type="dxa" w:w="13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</w:p>
        </w:tc>
        <w:tc>
          <w:tcPr>
            <w:tcW w:type="dxa" w:w="31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无节奏地闪烁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网关正在进行数据交互</w:t>
            </w:r>
          </w:p>
        </w:tc>
      </w:tr>
      <w:tr>
        <w:trPr>
          <w:cantSplit/>
        </w:trPr>
        <w:tc>
          <w:tcPr>
            <w:tcW w:type="dxa" w:w="13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201168" cy="160189"/>
                  <wp:docPr id="5" name="Picture 5" descr="GDI52 LoRa 数据收发指示灯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d293cfab-2bfc-4ea1-b083-f3666007396d.pn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68" cy="16018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31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LoRa数据收发指示灯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红色 — 闪烁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网关正在发送一包数据</w:t>
            </w:r>
          </w:p>
        </w:tc>
      </w:tr>
      <w:tr>
        <w:trPr>
          <w:cantSplit/>
        </w:trPr>
        <w:tc>
          <w:tcPr>
            <w:tcW w:type="dxa" w:w="13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</w:p>
        </w:tc>
        <w:tc>
          <w:tcPr>
            <w:tcW w:type="dxa" w:w="31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蓝色 — 闪烁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网关接收到一包数据</w:t>
            </w:r>
          </w:p>
        </w:tc>
      </w:tr>
      <w:tr>
        <w:trPr>
          <w:cantSplit/>
        </w:trPr>
        <w:tc>
          <w:tcPr>
            <w:tcW w:type="dxa" w:w="13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201168" cy="194110"/>
                  <wp:docPr id="6" name="Picture 6" descr="GDI52 LAN 状态指示灯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64a0f49a-f2a5-407c-9a2a-431d62f6e4f7.pn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68" cy="19411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31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LAN状态灯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红色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系统控制</w:t>
            </w:r>
          </w:p>
        </w:tc>
      </w:tr>
      <w:tr>
        <w:trPr>
          <w:cantSplit/>
        </w:trPr>
        <w:tc>
          <w:tcPr>
            <w:tcW w:type="dxa" w:w="13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</w:p>
        </w:tc>
        <w:tc>
          <w:tcPr>
            <w:tcW w:type="dxa" w:w="31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蓝色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Wi-Fi连接状态</w:t>
            </w:r>
          </w:p>
        </w:tc>
      </w:tr>
      <w:tr>
        <w:trPr>
          <w:cantSplit/>
        </w:trPr>
        <w:tc>
          <w:tcPr>
            <w:tcW w:type="dxa" w:w="13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201168" cy="189098"/>
                  <wp:docPr id="7" name="Picture 7" descr="GDI52 故障指示灯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d580a7f5-8351-4695-957d-677a3a229e01.pn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68" cy="18909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31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故障指示灯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快速闪烁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启动过程的第2阶段</w:t>
            </w:r>
          </w:p>
        </w:tc>
      </w:tr>
      <w:tr>
        <w:trPr>
          <w:cantSplit/>
        </w:trPr>
        <w:tc>
          <w:tcPr>
            <w:tcW w:type="dxa" w:w="13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</w:p>
        </w:tc>
        <w:tc>
          <w:tcPr>
            <w:tcW w:type="dxa" w:w="31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熄灭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无故障</w:t>
            </w:r>
          </w:p>
        </w:tc>
      </w:tr>
      <w:tr>
        <w:trPr>
          <w:cantSplit/>
        </w:trPr>
        <w:tc>
          <w:tcPr>
            <w:tcW w:type="dxa" w:w="13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</w:p>
        </w:tc>
        <w:tc>
          <w:tcPr>
            <w:tcW w:type="dxa" w:w="31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闪烁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故障</w:t>
            </w:r>
          </w:p>
        </w:tc>
      </w:tr>
    </w:tbl>
    <w:p>
      <w:pPr>
        <w:spacing w:after="40"/>
      </w:pP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2.5 产品型号</w:t>
      </w:r>
    </w:p>
    <w:p>
      <w:pPr>
        <w:keepNext/>
        <w:keepLines/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532120" cy="2041823"/>
            <wp:docPr id="8" name="Picture 8" descr="GDI52 产品型号表" title="GDI52 产品型号表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d320664-d4c9-48e6-980c-c452c218acfa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204182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GDI52 产品型号表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3. 网关安装</w:t>
      </w:r>
    </w:p>
    <w:p>
      <w:r>
        <w:rPr>
          <w:rFonts w:ascii="Arial" w:hAnsi="Arial" w:eastAsia="Arial Unicode MS" w:cs="Arial"/>
          <w:b/>
          <w:color w:val="243442"/>
          <w:sz w:val="22"/>
        </w:rPr>
        <w:t>注意</w:t>
      </w:r>
      <w:r>
        <w:rPr>
          <w:rFonts w:ascii="Arial" w:hAnsi="Arial" w:eastAsia="Arial Unicode MS" w:cs="Arial"/>
          <w:color w:val="243442"/>
          <w:sz w:val="22"/>
        </w:rPr>
        <w:t>：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安装时不需要拆开网关外壳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室内网关GDI52x不支持GPS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3.1 配件连接</w:t>
      </w:r>
    </w:p>
    <w:p>
      <w:pPr>
        <w:pStyle w:val="Heading3"/>
      </w:pPr>
      <w:r>
        <w:rPr>
          <w:rFonts w:ascii="Arial" w:hAnsi="Arial" w:eastAsia="Arial Unicode MS" w:cs="Arial"/>
          <w:color w:val="18324A"/>
          <w:sz w:val="24"/>
        </w:rPr>
        <w:t>3.1.1 天线连接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分别将LoRa、WiFi、4G天线拧紧至对应接口 (LoRa、WiFi、4G天线均为吸盘天线）</w:t>
      </w:r>
    </w:p>
    <w:p>
      <w:pPr>
        <w:pStyle w:val="Heading3"/>
      </w:pPr>
      <w:r>
        <w:rPr>
          <w:rFonts w:ascii="Arial" w:hAnsi="Arial" w:eastAsia="Arial Unicode MS" w:cs="Arial"/>
          <w:color w:val="18324A"/>
          <w:sz w:val="24"/>
        </w:rPr>
        <w:t>3.1.2 Type-C电源线连接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采用POE供电方式时，电源线无需连接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将 Type-C电源线连接至网关 PWR接口 (Type-C接口）</w:t>
      </w:r>
    </w:p>
    <w:p>
      <w:pPr>
        <w:pStyle w:val="Heading3"/>
      </w:pPr>
      <w:r>
        <w:rPr>
          <w:rFonts w:ascii="Arial" w:hAnsi="Arial" w:eastAsia="Arial Unicode MS" w:cs="Arial"/>
          <w:color w:val="18324A"/>
          <w:sz w:val="24"/>
        </w:rPr>
        <w:t>3.1.3 网线连接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将网线连接至网关RJ45接口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此接口可接受POE供电</w:t>
      </w:r>
    </w:p>
    <w:p>
      <w:pPr>
        <w:pStyle w:val="Heading3"/>
      </w:pPr>
      <w:r>
        <w:rPr>
          <w:rFonts w:ascii="Arial" w:hAnsi="Arial" w:eastAsia="Arial Unicode MS" w:cs="Arial"/>
          <w:color w:val="18324A"/>
          <w:sz w:val="24"/>
        </w:rPr>
        <w:t>3.1.4 SIM卡安装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连接网线时不需要插入SIM卡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将SIM卡插入网关SIM接口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8E7"/>
          </w:tcPr>
          <w:p>
            <w:pPr>
              <w:spacing w:after="0"/>
            </w:pPr>
            <w:r>
              <w:rPr>
                <w:rFonts w:ascii="Arial" w:hAnsi="Arial" w:eastAsia="Arial Unicode MS" w:cs="Arial"/>
                <w:b/>
                <w:color w:val="B7791F"/>
                <w:sz w:val="19"/>
              </w:rPr>
              <w:t xml:space="preserve">注意  </w:t>
            </w:r>
            <w:r>
              <w:rPr>
                <w:rFonts w:ascii="Arial" w:hAnsi="Arial" w:eastAsia="Arial Unicode MS" w:cs="Arial"/>
                <w:color w:val="243442"/>
                <w:sz w:val="19"/>
              </w:rPr>
              <w:t>SIM卡插卡方向为，芯片朝下，缺口在左上角</w:t>
            </w:r>
          </w:p>
        </w:tc>
      </w:tr>
    </w:tbl>
    <w:p>
      <w:pPr>
        <w:spacing w:after="20"/>
      </w:pPr>
    </w:p>
    <w:p>
      <w:pPr>
        <w:pStyle w:val="Heading3"/>
      </w:pPr>
      <w:r>
        <w:rPr>
          <w:rFonts w:ascii="Arial" w:hAnsi="Arial" w:eastAsia="Arial Unicode MS" w:cs="Arial"/>
          <w:color w:val="18324A"/>
          <w:sz w:val="24"/>
        </w:rPr>
        <w:t>3.1.5 RS485连接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连接至绿色端子的B A 端口</w:t>
      </w:r>
    </w:p>
    <w:p>
      <w:pPr>
        <w:pStyle w:val="Heading3"/>
      </w:pPr>
      <w:r>
        <w:rPr>
          <w:rFonts w:ascii="Arial" w:hAnsi="Arial" w:eastAsia="Arial Unicode MS" w:cs="Arial"/>
          <w:color w:val="18324A"/>
          <w:sz w:val="24"/>
        </w:rPr>
        <w:t>3.1.6 DC5-24V供电连接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连接至绿色端子的V- V+端口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3.2 网关安装</w:t>
      </w:r>
    </w:p>
    <w:p>
      <w:pPr>
        <w:pStyle w:val="Heading3"/>
      </w:pPr>
      <w:r>
        <w:rPr>
          <w:rFonts w:ascii="Arial" w:hAnsi="Arial" w:eastAsia="Arial Unicode MS" w:cs="Arial"/>
          <w:color w:val="18324A"/>
          <w:sz w:val="24"/>
        </w:rPr>
        <w:t>3.2.1 导轨安装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将网关配件 导轨背板 用螺丝拧紧在网关背部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将导轨背板卡安装在导轨内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4. 使用说明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4.1 网关配置</w:t>
      </w:r>
    </w:p>
    <w:p>
      <w:r>
        <w:rPr>
          <w:rFonts w:ascii="Arial" w:hAnsi="Arial" w:eastAsia="Arial Unicode MS" w:cs="Arial"/>
          <w:color w:val="243442"/>
          <w:sz w:val="22"/>
        </w:rPr>
        <w:t>参考文档：</w:t>
      </w:r>
      <w:hyperlink r:id="rId19">
        <w:r>
          <w:rPr>
            <w:rFonts w:ascii="Arial" w:hAnsi="Arial" w:eastAsia="Arial Unicode MS"/>
            <w:color w:val="1E6F9F"/>
            <w:u w:val="single"/>
          </w:rPr>
          <w:t>gwTool7 网关管理员手册</w:t>
        </w:r>
      </w:hyperlink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4.2 使用 ThinkLink</w:t>
      </w:r>
    </w:p>
    <w:p>
      <w:r>
        <w:rPr>
          <w:rFonts w:ascii="Arial" w:hAnsi="Arial" w:eastAsia="Arial Unicode MS" w:cs="Arial"/>
          <w:color w:val="243442"/>
          <w:sz w:val="22"/>
        </w:rPr>
        <w:t>参考文档：</w:t>
      </w:r>
      <w:hyperlink r:id="rId20">
        <w:r>
          <w:rPr>
            <w:rFonts w:ascii="Arial" w:hAnsi="Arial" w:eastAsia="Arial Unicode MS"/>
            <w:color w:val="1E6F9F"/>
            <w:u w:val="single"/>
          </w:rPr>
          <w:t>CN ThinkLink 使用说明书</w:t>
        </w:r>
      </w:hyperlink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4.3 连接 chirp stack</w:t>
      </w:r>
    </w:p>
    <w:p>
      <w:r>
        <w:rPr>
          <w:rFonts w:ascii="Arial" w:hAnsi="Arial" w:eastAsia="Arial Unicode MS" w:cs="Arial"/>
          <w:color w:val="243442"/>
          <w:sz w:val="22"/>
        </w:rPr>
        <w:t>参考文档：</w:t>
      </w:r>
      <w:hyperlink r:id="rId21">
        <w:r>
          <w:rPr>
            <w:rFonts w:ascii="Arial" w:hAnsi="Arial" w:eastAsia="Arial Unicode MS"/>
            <w:color w:val="1E6F9F"/>
            <w:u w:val="single"/>
          </w:rPr>
          <w:t>通过 Basic Station 接入 ChirpStack（gwTool7）</w:t>
        </w:r>
      </w:hyperlink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4.4 连接 TTN</w:t>
      </w:r>
    </w:p>
    <w:p>
      <w:r>
        <w:rPr>
          <w:rFonts w:ascii="Arial" w:hAnsi="Arial" w:eastAsia="Arial Unicode MS" w:cs="Arial"/>
          <w:color w:val="243442"/>
          <w:sz w:val="22"/>
        </w:rPr>
        <w:t>参考文档：</w:t>
      </w:r>
      <w:hyperlink r:id="rId22">
        <w:r>
          <w:rPr>
            <w:rFonts w:ascii="Arial" w:hAnsi="Arial" w:eastAsia="Arial Unicode MS"/>
            <w:color w:val="1E6F9F"/>
            <w:u w:val="single"/>
          </w:rPr>
          <w:t>通过 Basic Station 接入 TTN（gwTool7）</w:t>
        </w:r>
      </w:hyperlink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5. 联系我们</w:t>
      </w:r>
    </w:p>
    <w:p>
      <w:r>
        <w:rPr>
          <w:rFonts w:ascii="Arial" w:hAnsi="Arial" w:eastAsia="Arial Unicode MS" w:cs="Arial"/>
          <w:color w:val="243442"/>
          <w:sz w:val="22"/>
        </w:rPr>
        <w:t>网址：</w:t>
      </w:r>
      <w:hyperlink r:id="rId23">
        <w:r>
          <w:rPr>
            <w:rFonts w:ascii="Arial" w:hAnsi="Arial" w:eastAsia="Arial Unicode MS"/>
            <w:color w:val="1E6F9F"/>
            <w:u w:val="single"/>
          </w:rPr>
          <w:t>www.manthink.cn</w:t>
        </w:r>
      </w:hyperlink>
    </w:p>
    <w:p>
      <w:r>
        <w:rPr>
          <w:rFonts w:ascii="Arial" w:hAnsi="Arial" w:eastAsia="Arial Unicode MS" w:cs="Arial"/>
          <w:color w:val="243442"/>
          <w:sz w:val="22"/>
        </w:rPr>
        <w:t>邮箱：</w:t>
      </w:r>
      <w:hyperlink r:id="rId24">
        <w:r>
          <w:rPr>
            <w:rFonts w:ascii="Arial" w:hAnsi="Arial" w:eastAsia="Arial Unicode MS"/>
            <w:color w:val="1E6F9F"/>
            <w:u w:val="single"/>
          </w:rPr>
          <w:t>info@manthink.cn</w:t>
        </w:r>
      </w:hyperlink>
    </w:p>
    <w:p>
      <w:r>
        <w:rPr>
          <w:rFonts w:ascii="Arial" w:hAnsi="Arial" w:eastAsia="Arial Unicode MS" w:cs="Arial"/>
          <w:color w:val="243442"/>
          <w:sz w:val="22"/>
        </w:rPr>
        <w:t>电话：+86 15810684257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Arial" w:hAnsi="Arial" w:eastAsia="Arial Unicode MS" w:cs="Arial"/>
        <w:color w:val="607181"/>
        <w:sz w:val="17"/>
      </w:rPr>
      <w:t xml:space="preserve"> </w:t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360" w:val="left"/>
      </w:tabs>
      <w:spacing w:after="0"/>
    </w:pPr>
    <w:r>
      <w:rPr>
        <w:rFonts w:ascii="Arial" w:hAnsi="Arial" w:eastAsia="Arial Unicode MS" w:cs="Arial"/>
        <w:b/>
        <w:color w:val="607181"/>
        <w:sz w:val="17"/>
      </w:rPr>
      <w:t>MANTHINK  /  GDI52</w:t>
    </w:r>
    <w:r>
      <w:tab/>
    </w:r>
    <w:r>
      <w:rPr>
        <w:rFonts w:ascii="Arial" w:hAnsi="Arial" w:eastAsia="Arial Unicode MS" w:cs="Arial"/>
        <w:color w:val="607181"/>
        <w:sz w:val="16"/>
      </w:rPr>
      <w:t>设备说明书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Arial" w:hAnsi="Arial" w:eastAsia="Arial Unicode MS"/>
      <w:color w:val="24344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Arial" w:hAnsi="Arial" w:eastAsia="Arial Unicode MS"/>
      <w:b/>
      <w:bCs/>
      <w:color w:val="1E6F9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Arial" w:hAnsi="Arial" w:eastAsia="Arial Unicode MS"/>
      <w:b/>
      <w:bCs/>
      <w:color w:val="1E6F9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Arial" w:hAnsi="Arial" w:eastAsia="Arial Unicode MS"/>
      <w:b/>
      <w:bCs/>
      <w:color w:val="18324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160" w:after="80"/>
      <w:outlineLvl w:val="3"/>
    </w:pPr>
    <w:rPr>
      <w:rFonts w:asciiTheme="majorHAnsi" w:eastAsiaTheme="majorEastAsia" w:hAnsiTheme="majorHAnsi" w:cstheme="majorBidi" w:ascii="Arial" w:hAnsi="Arial" w:eastAsia="Arial Unicode MS"/>
      <w:b/>
      <w:bCs/>
      <w:i/>
      <w:iCs/>
      <w:color w:val="18324A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Arial" w:hAnsi="Arial" w:eastAsia="Arial Unicode MS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Arial" w:hAnsi="Arial" w:eastAsia="Arial Unicode MS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 Block"/>
    <w:pPr>
      <w:spacing w:before="100" w:after="140" w:line="276" w:lineRule="auto"/>
      <w:ind w:left="259" w:right="259"/>
      <w:shd w:fill="F0F4F6"/>
    </w:pPr>
    <w:rPr>
      <w:rFonts w:ascii="Menlo" w:hAnsi="Menlo" w:eastAsia="Arial Unicode MS"/>
      <w:color w:val="18324A"/>
      <w:sz w:val="18"/>
    </w:rPr>
  </w:style>
  <w:style w:type="paragraph" w:customStyle="1" w:styleId="FigureCaption">
    <w:name w:val="Figure Caption"/>
    <w:pPr>
      <w:spacing w:before="60" w:after="160"/>
      <w:jc w:val="center"/>
    </w:pPr>
    <w:rPr>
      <w:rFonts w:ascii="Arial" w:hAnsi="Arial" w:eastAsia="Arial Unicode MS"/>
      <w:color w:val="607181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8.png"/><Relationship Id="rId19" Type="http://schemas.openxmlformats.org/officeDocument/2006/relationships/hyperlink" Target="https://think-link.net/docs/zh/Device/LoRaWANGateway/gwtool7-administrator-guide" TargetMode="External"/><Relationship Id="rId20" Type="http://schemas.openxmlformats.org/officeDocument/2006/relationships/hyperlink" Target="https://think-link.net/docs/zh/" TargetMode="External"/><Relationship Id="rId21" Type="http://schemas.openxmlformats.org/officeDocument/2006/relationships/hyperlink" Target="https://think-link.net/docs/zh/Device/LoRaWANGateway/gwtool-chirpstack-basic-station" TargetMode="External"/><Relationship Id="rId22" Type="http://schemas.openxmlformats.org/officeDocument/2006/relationships/hyperlink" Target="https://think-link.net/docs/zh/Device/LoRaWANGateway/gwtool-ttn-basic-station" TargetMode="External"/><Relationship Id="rId23" Type="http://schemas.openxmlformats.org/officeDocument/2006/relationships/hyperlink" Target="http://www.manthink.cn/#page1" TargetMode="External"/><Relationship Id="rId24" Type="http://schemas.openxmlformats.org/officeDocument/2006/relationships/hyperlink" Target="mailto:info@manthink.c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GDI52x室内网关用户手册V1.0</dc:title>
  <dc:subject>门思科技设备说明书</dc:subject>
  <dc:creator/>
  <cp:keywords>ManThink, ThinkLink, LoRaWAN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