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4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KC11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EB 采集器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4541801" cy="4297680"/>
            <wp:docPr id="1" name="Picture 1" descr="KC11 LoRaWAN导轨式RS-485采集器技术手册V1.0" title="KC11 LoRaWAN导轨式RS-485采集器技术手册V1.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117b05f90adfaf244a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1801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1.0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版本变更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cantSplit/>
          <w:tblHeader w:val="true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版本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变更说明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1.0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当前发布版本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目录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1. 产品描述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2. 应用领域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3. 主要特点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4. 参数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5. 尺寸与接口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5.1 尺寸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5.2 接口定义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6. 产品型号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6.1 型号示例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6.2 型号组成部分解析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6.3 整体型号含义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7. 网络拓扑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8. 工作模式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8.1 EB配置采集和上传任务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8.2 通信测试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8.3 入网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9. 安装说明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10. 标准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11. 参数修改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11.1 配置参数地址表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12. ThinkLink物模型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12.1 设备模板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13. 联系我们</w:t>
      </w:r>
    </w:p>
    <w:p>
      <w:r>
        <w:br w:type="page"/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1. 产品描述</w:t>
      </w:r>
    </w:p>
    <w:p>
      <w:r>
        <w:rPr>
          <w:rFonts w:ascii="Arial" w:hAnsi="Arial" w:eastAsia="Arial Unicode MS" w:cs="Arial"/>
          <w:color w:val="243442"/>
          <w:sz w:val="22"/>
        </w:rPr>
        <w:t>KC11 是门思科技自主研发的一款高性能、低功耗、高度可配置的数据传输单元（DTU）。产品集成高性能MCU与LoRa®射频芯片，基于LoRa®无线技术，支持标准LoRaWAN®协议，具备通信距离远、信号穿透性强、功耗低等优势。</w:t>
      </w:r>
    </w:p>
    <w:p>
      <w:r>
        <w:rPr>
          <w:rFonts w:ascii="Arial" w:hAnsi="Arial" w:eastAsia="Arial Unicode MS" w:cs="Arial"/>
          <w:color w:val="243442"/>
          <w:sz w:val="22"/>
        </w:rPr>
        <w:t>KC11 采用工业级导轨式设计，支持100V–230V AC 宽电压供电，适用于各类工业现场环境。通过RS-485接口，可便捷连接外部设备，实现数据采集与远程控制，并通过LoRaWAN网络将业务数据稳定上传至应用平台。</w:t>
      </w:r>
    </w:p>
    <w:p>
      <w:r>
        <w:rPr>
          <w:rFonts w:ascii="Arial" w:hAnsi="Arial" w:eastAsia="Arial Unicode MS" w:cs="Arial"/>
          <w:color w:val="243442"/>
          <w:sz w:val="22"/>
        </w:rPr>
        <w:t>该产品兼容门思科技及第三方LoRaWAN®网关，同时支持接入ThinkLink、ChirpStack、The Things Network（TTN）等主流物联网平台，具备出色的系统集成能力。</w:t>
      </w:r>
    </w:p>
    <w:p>
      <w:r>
        <w:rPr>
          <w:rFonts w:ascii="Arial" w:hAnsi="Arial" w:eastAsia="Arial Unicode MS" w:cs="Arial"/>
          <w:color w:val="243442"/>
          <w:sz w:val="22"/>
        </w:rPr>
        <w:t>KC11 内置EB虚拟机，支持通过EB脚本编译生成固件，并经由FUOTA（固件空中升级）方式远程部署。借助EB虚拟机，用户可灵活实现RS-485设备的协议解析与对接，并在终端侧完成COV（变化值上报）、告警触发、数据重组等核心业务逻辑处理，显著提升系统响应效率与智能化水平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2. 应用领域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工业现场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电表抄表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水文气象监测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环保、市政等相关场景监测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3. 主要特点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支持RS-485接口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AC 85V-270V供电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支持EB虚拟机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支持通过LoRaWAN通信进行远程升级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支持ThinkLink/ChirpStack/TTN 平台对接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支持US902,AU915,AS923,EU868,EU433,CN470 LoRaWAN标准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兼容所有基于RS-485的通信协议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4. 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接口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接头类型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2.54mm 接线端子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接线数量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4个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4个指示灯，RU，LR，TX，RX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无线参数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通信协议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标准LoRaWAN®协议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地区标准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CN470/EU433/EU868/AS923/AU915/Us902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最大支持22dBm（可改参数）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接收灵敏度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-142dBm（SF=12，BW=125kHz）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入网/工作模式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OTAA/ABP Class C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协议/配置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测试/触发方式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按键，2秒触发心跳数据，&gt;6秒触发入网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参数配置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通过NS下发指令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物理特性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供电方式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AC 85V-270V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8mA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110mA (22dBm 发射功率)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工作温度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-40°C ~85°C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相对湿度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C95%（无凝结）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防护等级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IP53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材质&amp;颜色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ABS+PC，白色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89.2mm x 35.8mm x 65.4mm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导轨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5. 尺寸与接口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5.1 尺寸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5.2 接口定义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3298804" cy="5303520"/>
            <wp:docPr id="2" name="Picture 2" descr="5.2 接口定义" title="5.2 接口定义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722257-5da2-49c6-a2c3-f0911ed944c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98804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5.2 接口定义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名称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定义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N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80-270V交流电源零线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80-270V交流电源火线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485A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485A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485B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485B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120Ω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匹配电阻，总线设备较多，距离较远，有干扰时，将此端子与RS485A短接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I/O输入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GND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GND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12V+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保留接口，请保持悬空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触发按键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单击此按键，KC11将查询数据并上传，长按按键大于6秒，将触发入网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RU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系统运行指示灯，每秒1次进行闪烁， 表明系统运行正常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数据状态指示灯，有数据发送与接收时，闪烁100ms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TX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数据发送指示灯，发送RS-485数据时闪烁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RX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数据接收指示灯，接收RS-485数据时闪烁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6. 产品型号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6.1 型号示例</w:t>
      </w:r>
    </w:p>
    <w:p>
      <w:r>
        <w:rPr>
          <w:rFonts w:ascii="Menlo" w:hAnsi="Menlo" w:eastAsia="Arial Unicode MS" w:cs="Menlo"/>
          <w:color w:val="18324A"/>
          <w:sz w:val="21"/>
        </w:rPr>
        <w:t>KC118-A1-AS923-N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6.2 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KC118：产品系列与射频频段。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KC11</w:t>
      </w:r>
      <w:r>
        <w:rPr>
          <w:rFonts w:ascii="Arial" w:hAnsi="Arial" w:eastAsia="Arial Unicode MS" w:cs="Arial"/>
          <w:color w:val="243442"/>
          <w:sz w:val="22"/>
        </w:rPr>
        <w:t xml:space="preserve"> 表示第 2 代导轨式 RS-485 DTU。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-A1：硬件与电源配置。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表示默认硬件配置。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表示 AC 85–270 V 供电。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表示设备支持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-N：默认版本。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表示默认版本。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其他值用于用户定制版或特殊版本。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6.3 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KC118-A1-AS923-N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这是一款第 2 代导轨式 RS-485 DTU，采用 800 MHz 及以上射频版本和默认硬件配置，支持 AC 85–270 V 供电，符合 LoRaWAN AS923 区域标准，末位为默认版本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7. 网络拓扑</w:t>
      </w:r>
    </w:p>
    <w:p>
      <w:r>
        <w:rPr>
          <w:rFonts w:ascii="Arial" w:hAnsi="Arial" w:eastAsia="Arial Unicode MS" w:cs="Arial"/>
          <w:color w:val="243442"/>
          <w:sz w:val="22"/>
        </w:rPr>
        <w:t>KC11 是标准LoRaWAN设备，KC11正常工作需要有LoRaWAN网络支持。可以使用门思科技的LoRaWAN网关或者第三方的LoRaWAN网关，并需要有LoRaWAN NS的支持，KC11支持接入ThinkLink、Chirp stack ，TTN等标准LoRaWAN网络。可使用ThinkLink配置物模型实现业务功能、卡片视图展示及其他业务逻辑。</w:t>
      </w:r>
    </w:p>
    <w:p>
      <w:r>
        <w:rPr>
          <w:rFonts w:ascii="Arial" w:hAnsi="Arial" w:eastAsia="Arial Unicode MS" w:cs="Arial"/>
          <w:color w:val="243442"/>
          <w:sz w:val="22"/>
        </w:rPr>
        <w:t>LoRaWAN 网络拓扑如下：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123734"/>
            <wp:docPr id="3" name="Picture 3" descr="7. 网络拓扑" title="7. 网络拓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a7f09c114cc655a80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23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7. 网络拓扑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8. 工作模式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8.1 EB配置采集和上传任务</w:t>
      </w:r>
    </w:p>
    <w:p>
      <w:r>
        <w:rPr>
          <w:rFonts w:ascii="Arial" w:hAnsi="Arial" w:eastAsia="Arial Unicode MS" w:cs="Arial"/>
          <w:color w:val="243442"/>
          <w:sz w:val="22"/>
        </w:rPr>
        <w:t>KC11 内置EB虚拟机，可通过调用SDK 通过TS代码，可实现各种抄表的业务逻辑。EB使用说明：</w:t>
      </w:r>
    </w:p>
    <w:p>
      <w:r>
        <w:rPr>
          <w:rFonts w:ascii="Arial" w:hAnsi="Arial" w:eastAsia="Arial Unicode MS" w:cs="Arial"/>
          <w:color w:val="243442"/>
          <w:sz w:val="22"/>
        </w:rPr>
        <w:t>EB-compiler 编译使用说明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8.2 通信测试</w:t>
      </w:r>
    </w:p>
    <w:p>
      <w:r>
        <w:rPr>
          <w:rFonts w:ascii="Arial" w:hAnsi="Arial" w:eastAsia="Arial Unicode MS" w:cs="Arial"/>
          <w:color w:val="243442"/>
          <w:sz w:val="22"/>
        </w:rPr>
        <w:t>短按按键，即可触发一包上行测量数据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8.3 入网</w:t>
      </w:r>
    </w:p>
    <w:p>
      <w:r>
        <w:rPr>
          <w:rFonts w:ascii="Arial" w:hAnsi="Arial" w:eastAsia="Arial Unicode MS" w:cs="Arial"/>
          <w:color w:val="243442"/>
          <w:sz w:val="22"/>
        </w:rPr>
        <w:t>6长按按键6s-8s ，即可触发一包入网数据。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9. 安装说明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固定设备</w:t>
      </w:r>
      <w:r>
        <w:rPr>
          <w:rFonts w:ascii="Arial" w:hAnsi="Arial" w:eastAsia="Arial Unicode MS" w:cs="Arial"/>
          <w:color w:val="243442"/>
          <w:sz w:val="22"/>
        </w:rPr>
        <w:t>： 将DTU卡入导轨。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连接电源</w:t>
      </w:r>
      <w:r>
        <w:rPr>
          <w:rFonts w:ascii="Arial" w:hAnsi="Arial" w:eastAsia="Arial Unicode MS" w:cs="Arial"/>
          <w:color w:val="243442"/>
          <w:sz w:val="22"/>
        </w:rPr>
        <w:t>： 将零线和火线正确接入标有"N"和"L"的电源端子。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接线通信</w:t>
      </w:r>
      <w:r>
        <w:rPr>
          <w:rFonts w:ascii="Arial" w:hAnsi="Arial" w:eastAsia="Arial Unicode MS" w:cs="Arial"/>
          <w:color w:val="243442"/>
          <w:sz w:val="22"/>
        </w:rPr>
        <w:t>： 将您的RS485设备的"A"和"B"端子分别对应接入DTU的"485-A"和"485-B"端子。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上电运行</w:t>
      </w:r>
      <w:r>
        <w:rPr>
          <w:rFonts w:ascii="Arial" w:hAnsi="Arial" w:eastAsia="Arial Unicode MS" w:cs="Arial"/>
          <w:color w:val="243442"/>
          <w:sz w:val="22"/>
        </w:rPr>
        <w:t>： 接通电源，观察指示灯状态，待指示灯稳定指示后即可开始通信。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注意</w:t>
      </w:r>
      <w:r>
        <w:rPr>
          <w:rFonts w:ascii="Arial" w:hAnsi="Arial" w:eastAsia="Arial Unicode MS" w:cs="Arial"/>
          <w:color w:val="243442"/>
          <w:sz w:val="22"/>
        </w:rPr>
        <w:t>： 接线前请确保电源已断开，所有串口参数需与您的终端设备匹配。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4331546" cy="5303520"/>
            <wp:docPr id="4" name="Picture 4" descr="9. 安装说明" title="9. 安装说明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872d9a-4fc8-496b-9c9b-ad0deff64090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31546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9. 安装说明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10. 标准</w:t>
      </w:r>
    </w:p>
    <w:p>
      <w:r>
        <w:rPr>
          <w:rFonts w:ascii="Arial" w:hAnsi="Arial" w:eastAsia="Arial Unicode MS" w:cs="Arial"/>
          <w:color w:val="243442"/>
          <w:sz w:val="22"/>
        </w:rPr>
        <w:t>通信协议的格式为用户通过EB编译进行自定义，建议用户使用门思科技推荐协议格式标准。</w:t>
      </w:r>
    </w:p>
    <w:p>
      <w:r>
        <w:rPr>
          <w:rFonts w:ascii="Arial" w:hAnsi="Arial" w:eastAsia="Arial Unicode MS" w:cs="Arial"/>
          <w:color w:val="243442"/>
          <w:sz w:val="22"/>
        </w:rPr>
        <w:t>\PTL-D01 门思科技物联网终端应用层通用协议V1.5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11. 参数修改</w:t>
      </w:r>
    </w:p>
    <w:p>
      <w:r>
        <w:rPr>
          <w:rFonts w:ascii="Arial" w:hAnsi="Arial" w:eastAsia="Arial Unicode MS" w:cs="Arial"/>
          <w:color w:val="243442"/>
          <w:sz w:val="22"/>
        </w:rPr>
        <w:t>参数修改参考 \PTL-D01 门思科技物联网终端应用层通用协议V1.5 第5章的内容.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11.1 配置参数地址表</w:t>
      </w:r>
    </w:p>
    <w:p>
      <w:r>
        <w:rPr>
          <w:rFonts w:ascii="Arial" w:hAnsi="Arial" w:eastAsia="Arial Unicode MS" w:cs="Arial"/>
          <w:color w:val="243442"/>
          <w:sz w:val="22"/>
        </w:rPr>
        <w:t>\UG-25100106 EdgeBus App参数说明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12. ThinkLink物模型</w:t>
      </w:r>
    </w:p>
    <w:p>
      <w:r>
        <w:rPr>
          <w:rFonts w:ascii="Arial" w:hAnsi="Arial" w:eastAsia="Arial Unicode MS" w:cs="Arial"/>
          <w:color w:val="243442"/>
          <w:sz w:val="22"/>
        </w:rPr>
        <w:t>登录 https://thinklink.manthink.cn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12.1 设备模板</w:t>
      </w:r>
    </w:p>
    <w:p>
      <w:r>
        <w:rPr>
          <w:rFonts w:ascii="Arial" w:hAnsi="Arial" w:eastAsia="Arial Unicode MS" w:cs="Arial"/>
          <w:color w:val="243442"/>
          <w:sz w:val="22"/>
        </w:rPr>
        <w:t>按照模板 MT-EB-POWER 添加设备，MT-EB-POWER已经挂载的模型如下：</w:t>
      </w:r>
    </w:p>
    <w:p>
      <w:r>
        <w:rPr>
          <w:rFonts w:ascii="Arial" w:hAnsi="Arial" w:eastAsia="Arial Unicode MS" w:cs="Arial"/>
          <w:color w:val="243442"/>
          <w:sz w:val="22"/>
        </w:rPr>
        <w:t>物模型：MT-EB</w:t>
      </w:r>
    </w:p>
    <w:p>
      <w:r>
        <w:rPr>
          <w:rFonts w:ascii="Arial" w:hAnsi="Arial" w:eastAsia="Arial Unicode MS" w:cs="Arial"/>
          <w:color w:val="243442"/>
          <w:sz w:val="22"/>
        </w:rPr>
        <w:t>RPC：</w:t>
      </w:r>
    </w:p>
    <w:p>
      <w:r>
        <w:rPr>
          <w:rFonts w:ascii="Arial" w:hAnsi="Arial" w:eastAsia="Arial Unicode MS" w:cs="Arial"/>
          <w:color w:val="243442"/>
          <w:sz w:val="22"/>
        </w:rPr>
        <w:t>\[MT ACT\] action : 用于执行包括reset，join，redo，读去参数等操作</w:t>
      </w:r>
    </w:p>
    <w:p>
      <w:r>
        <w:rPr>
          <w:rFonts w:ascii="Arial" w:hAnsi="Arial" w:eastAsia="Arial Unicode MS" w:cs="Arial"/>
          <w:color w:val="243442"/>
          <w:sz w:val="22"/>
        </w:rPr>
        <w:t>\[MT ACT\] transparent： 透传RPC，可通过51端口下发hex数据，将通过RS485接口将数据发送给子设备并返回子设备回复的数据</w:t>
      </w:r>
    </w:p>
    <w:p>
      <w:r>
        <w:rPr>
          <w:rFonts w:ascii="Arial" w:hAnsi="Arial" w:eastAsia="Arial Unicode MS" w:cs="Arial"/>
          <w:color w:val="243442"/>
          <w:sz w:val="22"/>
        </w:rPr>
        <w:t>\[MT SET\] app para ：设置EB 参数</w:t>
      </w:r>
    </w:p>
    <w:p>
      <w:r>
        <w:rPr>
          <w:rFonts w:ascii="Arial" w:hAnsi="Arial" w:eastAsia="Arial Unicode MS" w:cs="Arial"/>
          <w:color w:val="243442"/>
          <w:sz w:val="22"/>
        </w:rPr>
        <w:t>\[MT ACT\] debug modbus ：通过输入485地址，mobus的code码等信息在线调试modbus</w:t>
      </w:r>
    </w:p>
    <w:p>
      <w:r>
        <w:rPr>
          <w:rFonts w:ascii="Arial" w:hAnsi="Arial" w:eastAsia="Arial Unicode MS" w:cs="Arial"/>
          <w:color w:val="243442"/>
          <w:sz w:val="22"/>
        </w:rPr>
        <w:t>ALARM ：用作告警功能，需要配置触发规则才能实现完整告警功能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13. 联系我们</w:t>
      </w:r>
    </w:p>
    <w:p>
      <w:r>
        <w:rPr>
          <w:rFonts w:ascii="Arial" w:hAnsi="Arial" w:eastAsia="Arial Unicode MS" w:cs="Arial"/>
          <w:color w:val="243442"/>
          <w:sz w:val="22"/>
        </w:rPr>
        <w:t>网址：</w:t>
      </w:r>
      <w:hyperlink r:id="rId15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邮箱：info</w:t>
      </w:r>
      <w:hyperlink r:id="rId16">
        <w:r>
          <w:rPr>
            <w:rFonts w:ascii="Arial" w:hAnsi="Arial" w:eastAsia="Arial Unicode MS"/>
            <w:color w:val="1E6F9F"/>
            <w:u w:val="single"/>
          </w:rPr>
          <w:t>@manthink.cn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电话：+86-15810684257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KC11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png"/><Relationship Id="rId15" Type="http://schemas.openxmlformats.org/officeDocument/2006/relationships/hyperlink" Target="http://www.manthink.cn/#page1" TargetMode="External"/><Relationship Id="rId16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KC11 LoRaWAN导轨式RS-485采集器技术手册V1.0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