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80"/>
      </w:pPr>
      <w:r>
        <w:rPr>
          <w:rFonts w:ascii="Arial" w:hAnsi="Arial" w:eastAsia="Arial Unicode MS" w:cs="Arial"/>
          <w:b/>
          <w:color w:val="2CA6A4"/>
          <w:sz w:val="19"/>
        </w:rPr>
        <w:t>MANTHINK  /  INDUSTRIAL IoT</w:t>
      </w:r>
    </w:p>
    <w:p>
      <w:pPr>
        <w:spacing w:after="40"/>
      </w:pPr>
      <w:r>
        <w:rPr>
          <w:rFonts w:ascii="Arial" w:hAnsi="Arial" w:eastAsia="Arial Unicode MS" w:cs="Arial"/>
          <w:b/>
          <w:color w:val="18324A"/>
          <w:sz w:val="68"/>
        </w:rPr>
        <w:t>KC21</w:t>
      </w:r>
    </w:p>
    <w:p>
      <w:pPr>
        <w:spacing w:after="80"/>
      </w:pPr>
      <w:r>
        <w:rPr>
          <w:rFonts w:ascii="Arial" w:hAnsi="Arial" w:eastAsia="Arial Unicode MS" w:cs="Arial"/>
          <w:b/>
          <w:color w:val="243442"/>
          <w:sz w:val="34"/>
        </w:rPr>
        <w:t>LoRaWAN EB 采集器</w:t>
      </w:r>
    </w:p>
    <w:p>
      <w:pPr>
        <w:spacing w:after="360"/>
      </w:pPr>
      <w:r>
        <w:rPr>
          <w:rFonts w:ascii="Arial" w:hAnsi="Arial" w:eastAsia="Arial Unicode MS" w:cs="Arial"/>
          <w:color w:val="607181"/>
          <w:sz w:val="23"/>
        </w:rPr>
        <w:t>标准化设备说明书</w:t>
      </w:r>
    </w:p>
    <w:p>
      <w:pPr>
        <w:spacing w:before="0" w:after="320"/>
        <w:jc w:val="center"/>
      </w:pPr>
      <w:r>
        <w:drawing>
          <wp:inline xmlns:a="http://schemas.openxmlformats.org/drawingml/2006/main" xmlns:pic="http://schemas.openxmlformats.org/drawingml/2006/picture">
            <wp:extent cx="4297680" cy="4297680"/>
            <wp:docPr id="1" name="Picture 1" descr="KC21 LoRaWAN RS-485采集器技术手册V1.0" title="KC21 LoRaWAN RS-485采集器技术手册V1.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69c9684f8b7fd69fb9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429768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版本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1.0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文档类型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设备说明书</w:t>
            </w:r>
          </w:p>
        </w:tc>
      </w:tr>
    </w:tbl>
    <w:p>
      <w:r>
        <w:br w:type="page"/>
      </w:r>
    </w:p>
    <w:p>
      <w:pPr>
        <w:spacing w:before="160" w:after="480"/>
      </w:pPr>
      <w:r>
        <w:rPr>
          <w:rFonts w:ascii="Arial" w:hAnsi="Arial" w:eastAsia="Arial Unicode MS" w:cs="Arial"/>
          <w:b/>
          <w:color w:val="18324A"/>
          <w:sz w:val="48"/>
        </w:rPr>
        <w:t>版本变更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6960"/>
      </w:tblGrid>
      <w:tr>
        <w:trPr>
          <w:cantSplit/>
          <w:tblHeader w:val="true"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FFFFFF"/>
                <w:sz w:val="20"/>
              </w:rPr>
              <w:t>版本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FFFFFF"/>
                <w:sz w:val="20"/>
              </w:rPr>
              <w:t>变更说明</w:t>
            </w:r>
          </w:p>
        </w:tc>
      </w:tr>
      <w:tr>
        <w:trPr>
          <w:cantSplit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 w:val="0"/>
                <w:color w:val="243442"/>
                <w:sz w:val="20"/>
              </w:rPr>
              <w:t>1.0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 w:val="0"/>
                <w:color w:val="243442"/>
                <w:sz w:val="20"/>
              </w:rPr>
              <w:t>当前发布版本</w:t>
            </w:r>
          </w:p>
        </w:tc>
      </w:tr>
    </w:tbl>
    <w:p>
      <w:r>
        <w:br w:type="page"/>
      </w:r>
    </w:p>
    <w:p>
      <w:pPr>
        <w:spacing w:before="160" w:after="480"/>
      </w:pPr>
      <w:r>
        <w:rPr>
          <w:rFonts w:ascii="Arial" w:hAnsi="Arial" w:eastAsia="Arial Unicode MS" w:cs="Arial"/>
          <w:b/>
          <w:color w:val="18324A"/>
          <w:sz w:val="48"/>
        </w:rPr>
        <w:t>目录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1. 产品描述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2. 应用领域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3. 主要特点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4. 参数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5. 尺寸与接口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6. 型号列表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6.1 型号示例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6.2 型号组成部分解析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6.3 整体型号含义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7. 网络拓扑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8. 工作模式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8.1 EB配置采集和上传任务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8.2 通信测试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8.3 入网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9. 安装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10. 标准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11. 参数修改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11.1 配置参数地址表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12. ThinkLink物模型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12.1 设备模板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13. 联系我们</w:t>
      </w:r>
    </w:p>
    <w:p>
      <w:r>
        <w:br w:type="page"/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1. 产品描述</w:t>
      </w:r>
    </w:p>
    <w:p>
      <w:r>
        <w:rPr>
          <w:rFonts w:ascii="Arial" w:hAnsi="Arial" w:eastAsia="Arial Unicode MS" w:cs="Arial"/>
          <w:color w:val="243442"/>
          <w:sz w:val="22"/>
        </w:rPr>
        <w:t>KC21 是门思科技自主研发的一款高性能、低功耗、支持电池供电的 LoRaWAN 数据传输单元（DTU），具备高度灵活的配置能力。产品集成高性能 MCU 与 LoRa 射频芯片，通过标准 RS-485 接口与外部设备连接，利用 LoRaWAN®协议将业务数据稳定上传至物联网应用平台。</w:t>
      </w:r>
    </w:p>
    <w:p>
      <w:r>
        <w:rPr>
          <w:rFonts w:ascii="Arial" w:hAnsi="Arial" w:eastAsia="Arial Unicode MS" w:cs="Arial"/>
          <w:color w:val="243442"/>
          <w:sz w:val="22"/>
        </w:rPr>
        <w:t>基于先进的 LoRa®无线通信技术，KC21 支持标准 LoRaWAN®组网，具备远距离传输、超低功耗和强抗干扰能力等优势。设备内置 4 节 14505 锂亚电池，可保障在严苛环境下长期稳定运行，适用于难以布线或电力供应受限的远程监测场景。</w:t>
      </w:r>
    </w:p>
    <w:p>
      <w:r>
        <w:rPr>
          <w:rFonts w:ascii="Arial" w:hAnsi="Arial" w:eastAsia="Arial Unicode MS" w:cs="Arial"/>
          <w:color w:val="243442"/>
          <w:sz w:val="22"/>
        </w:rPr>
        <w:t>KC21 兼容门思科技及第三方 LoRaWAN 网关，并支持接入 ThinkLink、ChirpStack、The Things Network（TTN）等主流物联网平台，实现对各类 RS-485 接口设备的数据采集与远程控制。</w:t>
      </w:r>
    </w:p>
    <w:p>
      <w:r>
        <w:rPr>
          <w:rFonts w:ascii="Arial" w:hAnsi="Arial" w:eastAsia="Arial Unicode MS" w:cs="Arial"/>
          <w:color w:val="243442"/>
          <w:sz w:val="22"/>
        </w:rPr>
        <w:t>此外，KC21 支持对外供电功能，可为外接传感器提供稳定的 15V 输出电压，简化现场部署，特别适用于水表、气表等仪表抄读系统。</w:t>
      </w:r>
    </w:p>
    <w:p>
      <w:r>
        <w:rPr>
          <w:rFonts w:ascii="Arial" w:hAnsi="Arial" w:eastAsia="Arial Unicode MS" w:cs="Arial"/>
          <w:color w:val="243442"/>
          <w:sz w:val="22"/>
        </w:rPr>
        <w:t>产品创新搭载 Edge-Bus（EB）虚拟机，支持通过 EB 编译环境生成固件，并经由 FUOTA（固件空中升级）远程更新至设备。借助 EB 虚拟机，用户可快速适配多种串口协议（如 Modbus、DL/T645、CJ/T188 等），并在本地实现 COV（变化上报）、告警触发、数据重组等核心业务逻辑处理，显著提升系统响应效率与通信可靠性。</w:t>
      </w:r>
    </w:p>
    <w:p>
      <w:r>
        <w:rPr>
          <w:rFonts w:ascii="Arial" w:hAnsi="Arial" w:eastAsia="Arial Unicode MS" w:cs="Arial"/>
          <w:color w:val="243442"/>
          <w:sz w:val="22"/>
        </w:rPr>
        <w:t>KC21 凭借其强大的边缘计算能力、灵活的协议适配性和卓越的低功耗设计，广泛应用于智慧水务、能源管理、工业监控等物联网领域，是构建智能化、免维护传感网络的理想选择。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2. 应用领域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工业现场，RS-485接口设备的抄读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水表/热表计量抄表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水文气象监测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水质传感器，PT100传感器的供电加抄表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3. 主要特点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支持RS-485接口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4 节 2700 毫安时 ER14505 锂亚电池,10800mAH电量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可支持给传感器设备供电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支持EB虚拟机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支持通过LoRaWAN通信进行远程升级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支持ThinkLink/ChirpStack/TTN 平台对接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支持US902,AU915,AS923,EU868,EU433,CN470 LoRaWAN标准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兼容所有基于RS-485的通信协议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4. 参数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接头类型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电池版：1 个 PG7 接头；DC 5–24 V 版：1 个 PG7 接头，另配 1 个 M10 接头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接线数量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4根引线（VCC，GND，485A，485B）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VCC、GND 功能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电池版：为外接设备供电；DC 5–24 V 版：为 KC21 供电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显示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无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无线参数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通信协议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标准LoRaWAN®协议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地区标准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CN470/EU433/EU868/AS923/AU915/Us902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发射功率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最大支持22dBm（可改参数）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接收灵敏度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-142dBm（SF=12，BW=125kHz）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入网/工作模式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OTAA/ABP；电池版为 Class A，DC 5–24 V 版为 Class C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协议/配置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测试/触发方式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磁铁触发 2秒触发心跳数据 6秒触发入网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参数配置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通过NS下发指令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物理特性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供电方式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内置 10800 mAh 电池，或 DC 5–24 V 常供电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休眠电流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5uA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110mA (22dBm 发射功率)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工作温度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-40°C ~85°C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相对湿度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≤95%（无凝结）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防护等级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IP65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材质&amp;颜色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ABS+PC，白色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尺寸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120mm</w:t>
            </w:r>
            <w:r>
              <w:rPr>
                <w:rFonts w:ascii="Arial" w:hAnsi="Arial" w:eastAsia="Arial Unicode MS" w:cs="Arial"/>
                <w:i/>
                <w:color w:val="243442"/>
                <w:sz w:val="18"/>
              </w:rPr>
              <w:t>72mm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28mm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安装方式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壁挂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5. 尺寸与接口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接口说明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具体细节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LoRa天线接口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内孔外螺，按照不同的LoRaWAN标准匹配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2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接线口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PG7 防水接头，包含 VCC、GND、RS-485A、RS-485B 四根引线。电池版的 VCC、GND 为对外供电；DC 5–24 V 版的 VCC、GND 为 KC21 供电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3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M10 接头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仅 DC 5–24 V 版配备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6. 型号列表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6.1 型号示例</w:t>
      </w:r>
    </w:p>
    <w:p>
      <w:r>
        <w:rPr>
          <w:rFonts w:ascii="Menlo" w:hAnsi="Menlo" w:eastAsia="Arial Unicode MS" w:cs="Menlo"/>
          <w:color w:val="18324A"/>
          <w:sz w:val="21"/>
        </w:rPr>
        <w:t>KC218-A1-AS923-N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6.2 型号组成部分解析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KC218：产品系列与射频频段。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KC21</w:t>
      </w:r>
      <w:r>
        <w:rPr>
          <w:rFonts w:ascii="Arial" w:hAnsi="Arial" w:eastAsia="Arial Unicode MS" w:cs="Arial"/>
          <w:color w:val="243442"/>
          <w:sz w:val="22"/>
        </w:rPr>
        <w:t xml:space="preserve"> 表示第 2 代 IP65 防护等级 DTU。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8</w:t>
      </w:r>
      <w:r>
        <w:rPr>
          <w:rFonts w:ascii="Arial" w:hAnsi="Arial" w:eastAsia="Arial Unicode MS" w:cs="Arial"/>
          <w:color w:val="243442"/>
          <w:sz w:val="22"/>
        </w:rPr>
        <w:t xml:space="preserve"> 表示 800 MHz 及以上射频版本，适用于 EU868、AS923、AU915 和 US902。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其他频段选项：</w:t>
      </w:r>
      <w:r>
        <w:rPr>
          <w:rFonts w:ascii="Menlo" w:hAnsi="Menlo" w:eastAsia="Arial Unicode MS" w:cs="Menlo"/>
          <w:color w:val="18324A"/>
          <w:sz w:val="21"/>
        </w:rPr>
        <w:t>4</w:t>
      </w:r>
      <w:r>
        <w:rPr>
          <w:rFonts w:ascii="Arial" w:hAnsi="Arial" w:eastAsia="Arial Unicode MS" w:cs="Arial"/>
          <w:color w:val="243442"/>
          <w:sz w:val="22"/>
        </w:rPr>
        <w:t xml:space="preserve"> 表示 400 MHz 射频版本，适用于 EU433 和 CN470。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-A1：功能接口与电源配置。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</w:t>
      </w:r>
      <w:r>
        <w:rPr>
          <w:rFonts w:ascii="Arial" w:hAnsi="Arial" w:eastAsia="Arial Unicode MS" w:cs="Arial"/>
          <w:color w:val="243442"/>
          <w:sz w:val="22"/>
        </w:rPr>
        <w:t xml:space="preserve"> 表示设备配备 RS-485 接口，并支持 15 V 对外供电。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其他接口选项：</w:t>
      </w:r>
      <w:r>
        <w:rPr>
          <w:rFonts w:ascii="Menlo" w:hAnsi="Menlo" w:eastAsia="Arial Unicode MS" w:cs="Menlo"/>
          <w:color w:val="18324A"/>
          <w:sz w:val="21"/>
        </w:rPr>
        <w:t>B</w:t>
      </w:r>
      <w:r>
        <w:rPr>
          <w:rFonts w:ascii="Arial" w:hAnsi="Arial" w:eastAsia="Arial Unicode MS" w:cs="Arial"/>
          <w:color w:val="243442"/>
          <w:sz w:val="22"/>
        </w:rPr>
        <w:t xml:space="preserve"> 表示设备配备 RS-485 接口，并支持 5.9 V 对外供电。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1</w:t>
      </w:r>
      <w:r>
        <w:rPr>
          <w:rFonts w:ascii="Arial" w:hAnsi="Arial" w:eastAsia="Arial Unicode MS" w:cs="Arial"/>
          <w:color w:val="243442"/>
          <w:sz w:val="22"/>
        </w:rPr>
        <w:t xml:space="preserve"> 表示设备内置 10800 mAh 电池。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其他电源选项：</w:t>
      </w:r>
      <w:r>
        <w:rPr>
          <w:rFonts w:ascii="Menlo" w:hAnsi="Menlo" w:eastAsia="Arial Unicode MS" w:cs="Menlo"/>
          <w:color w:val="18324A"/>
          <w:sz w:val="21"/>
        </w:rPr>
        <w:t>2</w:t>
      </w:r>
      <w:r>
        <w:rPr>
          <w:rFonts w:ascii="Arial" w:hAnsi="Arial" w:eastAsia="Arial Unicode MS" w:cs="Arial"/>
          <w:color w:val="243442"/>
          <w:sz w:val="22"/>
        </w:rPr>
        <w:t xml:space="preserve"> 表示外部 DC 5–24 V 供电，不提供对外供电接口。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-AS923：LoRaWAN 区域标准。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AS923</w:t>
      </w:r>
      <w:r>
        <w:rPr>
          <w:rFonts w:ascii="Arial" w:hAnsi="Arial" w:eastAsia="Arial Unicode MS" w:cs="Arial"/>
          <w:color w:val="243442"/>
          <w:sz w:val="22"/>
        </w:rPr>
        <w:t xml:space="preserve"> 表示设备支持 LoRaWAN AS923 区域参数。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其他区域代码：</w:t>
      </w:r>
      <w:r>
        <w:rPr>
          <w:rFonts w:ascii="Menlo" w:hAnsi="Menlo" w:eastAsia="Arial Unicode MS" w:cs="Menlo"/>
          <w:color w:val="18324A"/>
          <w:sz w:val="21"/>
        </w:rPr>
        <w:t>CN470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EU433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EU868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AU915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；其中 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 对应 LoRaWAN US915（902–928 MHz）区域参数。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-N：天线配置。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表示 SMA 接头外置天线。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其他天线选项：</w:t>
      </w:r>
      <w:r>
        <w:rPr>
          <w:rFonts w:ascii="Menlo" w:hAnsi="Menlo" w:eastAsia="Arial Unicode MS" w:cs="Menlo"/>
          <w:color w:val="18324A"/>
          <w:sz w:val="21"/>
        </w:rPr>
        <w:t>S</w:t>
      </w:r>
      <w:r>
        <w:rPr>
          <w:rFonts w:ascii="Arial" w:hAnsi="Arial" w:eastAsia="Arial Unicode MS" w:cs="Arial"/>
          <w:color w:val="243442"/>
          <w:sz w:val="22"/>
        </w:rPr>
        <w:t xml:space="preserve"> 表示内置天线。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6.3 整体型号含义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型号 </w:t>
      </w:r>
      <w:r>
        <w:rPr>
          <w:rFonts w:ascii="Menlo" w:hAnsi="Menlo" w:eastAsia="Arial Unicode MS" w:cs="Menlo"/>
          <w:color w:val="18324A"/>
          <w:sz w:val="21"/>
        </w:rPr>
        <w:t>KC218-A1-AS923-N</w:t>
      </w:r>
      <w:r>
        <w:rPr>
          <w:rFonts w:ascii="Arial" w:hAnsi="Arial" w:eastAsia="Arial Unicode MS" w:cs="Arial"/>
          <w:color w:val="243442"/>
          <w:sz w:val="22"/>
        </w:rPr>
        <w:t xml:space="preserve"> 完整描述为：</w:t>
      </w:r>
    </w:p>
    <w:p>
      <w:r>
        <w:rPr>
          <w:rFonts w:ascii="Arial" w:hAnsi="Arial" w:eastAsia="Arial Unicode MS" w:cs="Arial"/>
          <w:color w:val="243442"/>
          <w:sz w:val="22"/>
        </w:rPr>
        <w:t>这是一款第 2 代 IP65 防护等级 DTU，采用 800 MHz 及以上射频版本，配备 RS-485 接口并支持 15 V 对外供电，内置 10800 mAh 电池，符合 LoRaWAN AS923 区域标准，并使用 SMA 接头外置天线。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7. 网络拓扑</w:t>
      </w:r>
    </w:p>
    <w:p>
      <w:r>
        <w:rPr>
          <w:rFonts w:ascii="Arial" w:hAnsi="Arial" w:eastAsia="Arial Unicode MS" w:cs="Arial"/>
          <w:color w:val="243442"/>
          <w:sz w:val="22"/>
        </w:rPr>
        <w:t>KC21 是标准LoRaWAN设备，KC21正常工作需要有LoRaWAN网络支持。可以使用门思科技的LoRaWAN网关或者第三方的LoRaWAN网关，并需要有LoRaWAN NS的支持，KC21支持接入ThinkLink、Chirp stack ，TTN等标准LoRaWAN网络。可使用ThinkLink配置物模型实现业务功能、卡片视图展示及其他业务逻辑。</w:t>
      </w:r>
    </w:p>
    <w:p>
      <w:r>
        <w:rPr>
          <w:rFonts w:ascii="Arial" w:hAnsi="Arial" w:eastAsia="Arial Unicode MS" w:cs="Arial"/>
          <w:color w:val="243442"/>
          <w:sz w:val="22"/>
        </w:rPr>
        <w:t>LoRaWAN 网络拓扑如下：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4123734"/>
            <wp:docPr id="2" name="Picture 2" descr="7. 网络拓扑" title="7. 网络拓扑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a7f09c114cc655a8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237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7. 网络拓扑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8. 工作模式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8.1 EB配置采集和上传任务</w:t>
      </w:r>
    </w:p>
    <w:p>
      <w:r>
        <w:rPr>
          <w:rFonts w:ascii="Arial" w:hAnsi="Arial" w:eastAsia="Arial Unicode MS" w:cs="Arial"/>
          <w:color w:val="243442"/>
          <w:sz w:val="22"/>
        </w:rPr>
        <w:t>KC21 内置EB虚拟机，可通过调用SDK 通过TS代码，可实现各种抄表的业务逻辑。EB使用说明：</w:t>
      </w:r>
    </w:p>
    <w:p>
      <w:r>
        <w:rPr>
          <w:rFonts w:ascii="Arial" w:hAnsi="Arial" w:eastAsia="Arial Unicode MS" w:cs="Arial"/>
          <w:color w:val="243442"/>
          <w:sz w:val="22"/>
        </w:rPr>
        <w:t>EB-compiler 编译使用说明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8.2 通信测试</w:t>
      </w:r>
    </w:p>
    <w:p>
      <w:r>
        <w:rPr>
          <w:rFonts w:ascii="Arial" w:hAnsi="Arial" w:eastAsia="Arial Unicode MS" w:cs="Arial"/>
          <w:color w:val="243442"/>
          <w:sz w:val="22"/>
        </w:rPr>
        <w:t>磁铁触发，接触2S-4S，即可触发一包上行测量数据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8.3 入网</w:t>
      </w:r>
    </w:p>
    <w:p>
      <w:r>
        <w:rPr>
          <w:rFonts w:ascii="Arial" w:hAnsi="Arial" w:eastAsia="Arial Unicode MS" w:cs="Arial"/>
          <w:color w:val="243442"/>
          <w:sz w:val="22"/>
        </w:rPr>
        <w:t>磁铁触发，接触6s-8s ，即可触发一包入网数据。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9. 安装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使用电钻钻将背板固定于墙面（保持背板箭头向上）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3250732"/>
            <wp:docPr id="3" name="Picture 3" descr="9. 安装" title="9. 安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1c53b8e-69ad-4566-b159-d527dc190c4a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32507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9. 安装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将产品挂扣于背板（传感器背部凹槽和背板凸起部分对准后，向下滑动）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3419928" cy="5303520"/>
            <wp:docPr id="4" name="Picture 4" descr="9. 安装" title="9. 安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152503a-2e90-4454-9a9c-70ae53cf62e2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19928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9. 安装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如需要对外供电，将电源VCC和GND连接到对接设备的VCC和GND，注意电压匹配。对节前需要确认电压值。KC21 只有在抄表的时候才提供对外电压输出。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将RS-485A和RS-485B 连接到被接设备的RS-485A 和RS-485B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10. 标准</w:t>
      </w:r>
    </w:p>
    <w:p>
      <w:r>
        <w:rPr>
          <w:rFonts w:ascii="Arial" w:hAnsi="Arial" w:eastAsia="Arial Unicode MS" w:cs="Arial"/>
          <w:color w:val="243442"/>
          <w:sz w:val="22"/>
        </w:rPr>
        <w:t>通信协议的格式为用户通过EB编译进行自定义，建议用户使用门思科技推荐协议格式标准。</w:t>
      </w:r>
    </w:p>
    <w:p>
      <w:r>
        <w:rPr>
          <w:rFonts w:ascii="Arial" w:hAnsi="Arial" w:eastAsia="Arial Unicode MS" w:cs="Arial"/>
          <w:color w:val="243442"/>
          <w:sz w:val="22"/>
        </w:rPr>
        <w:t>参考文档：</w:t>
      </w:r>
      <w:r>
        <w:rPr>
          <w:rFonts w:ascii="Menlo" w:hAnsi="Menlo" w:eastAsia="Arial Unicode MS" w:cs="Menlo"/>
          <w:color w:val="18324A"/>
          <w:sz w:val="21"/>
        </w:rPr>
        <w:t>PTL-D01 门思科技物联网终端应用层通用协议 V1.5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11. 参数修改</w:t>
      </w:r>
    </w:p>
    <w:p>
      <w:r>
        <w:rPr>
          <w:rFonts w:ascii="Arial" w:hAnsi="Arial" w:eastAsia="Arial Unicode MS" w:cs="Arial"/>
          <w:color w:val="243442"/>
          <w:sz w:val="22"/>
        </w:rPr>
        <w:t>参数修改参考《PTL-D01 门思科技物联网终端应用层通用协议 V1.5》第 5 章。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11.1 配置参数地址表</w:t>
      </w:r>
    </w:p>
    <w:p>
      <w:hyperlink r:id="rId15">
        <w:r>
          <w:rPr>
            <w:rFonts w:ascii="Arial" w:hAnsi="Arial" w:eastAsia="Arial Unicode MS"/>
            <w:color w:val="1E6F9F"/>
            <w:u w:val="single"/>
          </w:rPr>
          <w:t>UG-25100106 EdgeBus App 参数说明</w:t>
        </w:r>
      </w:hyperlink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12. ThinkLink物模型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登录 </w:t>
      </w:r>
      <w:hyperlink r:id="rId16">
        <w:r>
          <w:rPr>
            <w:rFonts w:ascii="Arial" w:hAnsi="Arial" w:eastAsia="Arial Unicode MS"/>
            <w:color w:val="1E6F9F"/>
            <w:u w:val="single"/>
          </w:rPr>
          <w:t>ThinkLink</w:t>
        </w:r>
      </w:hyperlink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12.1 设备模板</w:t>
      </w:r>
    </w:p>
    <w:p>
      <w:r>
        <w:rPr>
          <w:rFonts w:ascii="Arial" w:hAnsi="Arial" w:eastAsia="Arial Unicode MS" w:cs="Arial"/>
          <w:color w:val="243442"/>
          <w:sz w:val="22"/>
        </w:rPr>
        <w:t>电池供电使用 MT-EB-BATTERY，常供电使用模板 MT-EB-POWER 添加设备，模版已经挂载的模型如下：</w:t>
      </w:r>
    </w:p>
    <w:p>
      <w:r>
        <w:rPr>
          <w:rFonts w:ascii="Arial" w:hAnsi="Arial" w:eastAsia="Arial Unicode MS" w:cs="Arial"/>
          <w:color w:val="243442"/>
          <w:sz w:val="22"/>
        </w:rPr>
        <w:t>物模型：MT-EB</w:t>
      </w:r>
    </w:p>
    <w:p>
      <w:r>
        <w:rPr>
          <w:rFonts w:ascii="Arial" w:hAnsi="Arial" w:eastAsia="Arial Unicode MS" w:cs="Arial"/>
          <w:color w:val="243442"/>
          <w:sz w:val="22"/>
        </w:rPr>
        <w:t>RPC：</w:t>
      </w:r>
    </w:p>
    <w:p>
      <w:r>
        <w:rPr>
          <w:rFonts w:ascii="Arial" w:hAnsi="Arial" w:eastAsia="Arial Unicode MS" w:cs="Arial"/>
          <w:color w:val="243442"/>
          <w:sz w:val="22"/>
        </w:rPr>
        <w:t>\[MT ACT\] action : 用于执行包括reset，join，redo，读去参数等操作</w:t>
      </w:r>
    </w:p>
    <w:p>
      <w:r>
        <w:rPr>
          <w:rFonts w:ascii="Arial" w:hAnsi="Arial" w:eastAsia="Arial Unicode MS" w:cs="Arial"/>
          <w:color w:val="243442"/>
          <w:sz w:val="22"/>
        </w:rPr>
        <w:t>\[MT ACT\] transparent： 透传RPC，可通过51端口下发hex数据，将通过RS485接口将数据发送给子设备并返回子设备回复的数据</w:t>
      </w:r>
    </w:p>
    <w:p>
      <w:r>
        <w:rPr>
          <w:rFonts w:ascii="Arial" w:hAnsi="Arial" w:eastAsia="Arial Unicode MS" w:cs="Arial"/>
          <w:color w:val="243442"/>
          <w:sz w:val="22"/>
        </w:rPr>
        <w:t>\[MT SET\] app para ：设置EB 参数</w:t>
      </w:r>
    </w:p>
    <w:p>
      <w:r>
        <w:rPr>
          <w:rFonts w:ascii="Arial" w:hAnsi="Arial" w:eastAsia="Arial Unicode MS" w:cs="Arial"/>
          <w:color w:val="243442"/>
          <w:sz w:val="22"/>
        </w:rPr>
        <w:t>\[MT ACT\] debug modbus ：通过输入485地址，mobus的code码等信息在线调试modbus</w:t>
      </w:r>
    </w:p>
    <w:p>
      <w:r>
        <w:rPr>
          <w:rFonts w:ascii="Arial" w:hAnsi="Arial" w:eastAsia="Arial Unicode MS" w:cs="Arial"/>
          <w:color w:val="243442"/>
          <w:sz w:val="22"/>
        </w:rPr>
        <w:t>ALARM ：用作告警功能，需要配置触发规则才能实现完整告警功能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13. 联系我们</w:t>
      </w:r>
    </w:p>
    <w:p>
      <w:r>
        <w:rPr>
          <w:rFonts w:ascii="Arial" w:hAnsi="Arial" w:eastAsia="Arial Unicode MS" w:cs="Arial"/>
          <w:color w:val="243442"/>
          <w:sz w:val="22"/>
        </w:rPr>
        <w:t>网址：</w:t>
      </w:r>
      <w:hyperlink r:id="rId17">
        <w:r>
          <w:rPr>
            <w:rFonts w:ascii="Arial" w:hAnsi="Arial" w:eastAsia="Arial Unicode MS"/>
            <w:color w:val="1E6F9F"/>
            <w:u w:val="single"/>
          </w:rPr>
          <w:t>www.manthink.cn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邮箱：</w:t>
      </w:r>
      <w:hyperlink r:id="rId18">
        <w:r>
          <w:rPr>
            <w:rFonts w:ascii="Arial" w:hAnsi="Arial" w:eastAsia="Arial Unicode MS"/>
            <w:color w:val="1E6F9F"/>
            <w:u w:val="single"/>
          </w:rPr>
          <w:t>info@manthink.cn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电话：+86-15810684257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 Unicode MS" w:cs="Arial"/>
        <w:color w:val="607181"/>
        <w:sz w:val="17"/>
      </w:rPr>
      <w:t xml:space="preserve">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 Unicode MS" w:cs="Arial"/>
        <w:b/>
        <w:color w:val="607181"/>
        <w:sz w:val="17"/>
      </w:rPr>
      <w:t>MANTHINK  /  KC21</w:t>
    </w:r>
    <w:r>
      <w:tab/>
    </w:r>
    <w:r>
      <w:rPr>
        <w:rFonts w:ascii="Arial" w:hAnsi="Arial" w:eastAsia="Arial Unicode MS" w:cs="Arial"/>
        <w:color w:val="607181"/>
        <w:sz w:val="16"/>
      </w:rPr>
      <w:t>设备说明书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 Unicode MS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 Unicode MS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" w:hAnsi="Arial" w:eastAsia="Arial Unicode MS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00" w:after="140" w:line="276" w:lineRule="auto"/>
      <w:ind w:left="259" w:right="259"/>
      <w:shd w:fill="F0F4F6"/>
    </w:pPr>
    <w:rPr>
      <w:rFonts w:ascii="Menlo" w:hAnsi="Menlo" w:eastAsia="Arial Unicode MS"/>
      <w:color w:val="18324A"/>
      <w:sz w:val="18"/>
    </w:rPr>
  </w:style>
  <w:style w:type="paragraph" w:customStyle="1" w:styleId="FigureCaption">
    <w:name w:val="Figure Caption"/>
    <w:pPr>
      <w:spacing w:before="60" w:after="160"/>
      <w:jc w:val="center"/>
    </w:pPr>
    <w:rPr>
      <w:rFonts w:ascii="Arial" w:hAnsi="Arial" w:eastAsia="Arial Unicode MS"/>
      <w:color w:val="607181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jp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hyperlink" Target="https://think-link.net/docs/zh/EB/EdgeBusAppPara" TargetMode="External"/><Relationship Id="rId16" Type="http://schemas.openxmlformats.org/officeDocument/2006/relationships/hyperlink" Target="https://thinklink.manthink.cn" TargetMode="External"/><Relationship Id="rId17" Type="http://schemas.openxmlformats.org/officeDocument/2006/relationships/hyperlink" Target="https://www.manthink.cn" TargetMode="External"/><Relationship Id="rId18" Type="http://schemas.openxmlformats.org/officeDocument/2006/relationships/hyperlink" Target="mailto:info@manthink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KC21 LoRaWAN RS-485采集器技术手册V1.0</dc:title>
  <dc:subject>门思科技设备说明书</dc:subject>
  <dc:creator/>
  <cp:keywords>ManThink, ThinkLink, LoRaWAN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