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680"/>
      </w:pPr>
      <w:r>
        <w:rPr>
          <w:rFonts w:ascii="Arial" w:hAnsi="Arial" w:eastAsia="Arial Unicode MS" w:cs="Arial"/>
          <w:b/>
          <w:color w:val="2CA6A4"/>
          <w:sz w:val="19"/>
        </w:rPr>
        <w:t>MANTHINK  /  INDUSTRIAL IoT</w:t>
      </w:r>
    </w:p>
    <w:p>
      <w:pPr>
        <w:spacing w:after="40"/>
      </w:pPr>
      <w:r>
        <w:rPr>
          <w:rFonts w:ascii="Arial" w:hAnsi="Arial" w:eastAsia="Arial Unicode MS" w:cs="Arial"/>
          <w:b/>
          <w:color w:val="18324A"/>
          <w:sz w:val="68"/>
        </w:rPr>
        <w:t>KC22</w:t>
      </w:r>
    </w:p>
    <w:p>
      <w:pPr>
        <w:spacing w:after="80"/>
      </w:pPr>
      <w:r>
        <w:rPr>
          <w:rFonts w:ascii="Arial" w:hAnsi="Arial" w:eastAsia="Arial Unicode MS" w:cs="Arial"/>
          <w:b/>
          <w:color w:val="243442"/>
          <w:sz w:val="34"/>
        </w:rPr>
        <w:t>LoRaWAN EB 采集器</w:t>
      </w:r>
    </w:p>
    <w:p>
      <w:pPr>
        <w:spacing w:after="360"/>
      </w:pPr>
      <w:r>
        <w:rPr>
          <w:rFonts w:ascii="Arial" w:hAnsi="Arial" w:eastAsia="Arial Unicode MS" w:cs="Arial"/>
          <w:color w:val="607181"/>
          <w:sz w:val="23"/>
        </w:rPr>
        <w:t>标准化设备说明书</w:t>
      </w:r>
    </w:p>
    <w:p>
      <w:pPr>
        <w:spacing w:before="0" w:after="320"/>
        <w:jc w:val="center"/>
      </w:pPr>
      <w:r>
        <w:drawing>
          <wp:inline xmlns:a="http://schemas.openxmlformats.org/drawingml/2006/main" xmlns:pic="http://schemas.openxmlformats.org/drawingml/2006/picture">
            <wp:extent cx="5486400" cy="3083065"/>
            <wp:docPr id="1" name="Picture 1" descr="KC22 LoRaWAN电池版M-Bus采集器技术手册V1.0" title="KC22 LoRaWAN电池版M-Bus采集器技术手册V1.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5716b30-bb87-4852-a9cf-e12095bac1cc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3065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版本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1.0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文档类型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设备说明书</w:t>
            </w:r>
          </w:p>
        </w:tc>
      </w:tr>
    </w:tbl>
    <w:p>
      <w:r>
        <w:br w:type="page"/>
      </w:r>
    </w:p>
    <w:p>
      <w:pPr>
        <w:spacing w:before="160" w:after="480"/>
      </w:pPr>
      <w:r>
        <w:rPr>
          <w:rFonts w:ascii="Arial" w:hAnsi="Arial" w:eastAsia="Arial Unicode MS" w:cs="Arial"/>
          <w:b/>
          <w:color w:val="18324A"/>
          <w:sz w:val="48"/>
        </w:rPr>
        <w:t>版本变更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6960"/>
      </w:tblGrid>
      <w:tr>
        <w:trPr>
          <w:cantSplit/>
          <w:tblHeader w:val="true"/>
        </w:trP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FFFFFF"/>
                <w:sz w:val="20"/>
              </w:rPr>
              <w:t>版本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FFFFFF"/>
                <w:sz w:val="20"/>
              </w:rPr>
              <w:t>变更说明</w:t>
            </w:r>
          </w:p>
        </w:tc>
      </w:tr>
      <w:tr>
        <w:trPr>
          <w:cantSplit/>
        </w:trP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 w:val="0"/>
                <w:color w:val="243442"/>
                <w:sz w:val="20"/>
              </w:rPr>
              <w:t>1.0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 w:val="0"/>
                <w:color w:val="243442"/>
                <w:sz w:val="20"/>
              </w:rPr>
              <w:t>当前发布版本</w:t>
            </w:r>
          </w:p>
        </w:tc>
      </w:tr>
    </w:tbl>
    <w:p>
      <w:r>
        <w:br w:type="page"/>
      </w:r>
    </w:p>
    <w:p>
      <w:pPr>
        <w:spacing w:before="160" w:after="480"/>
      </w:pPr>
      <w:r>
        <w:rPr>
          <w:rFonts w:ascii="Arial" w:hAnsi="Arial" w:eastAsia="Arial Unicode MS" w:cs="Arial"/>
          <w:b/>
          <w:color w:val="18324A"/>
          <w:sz w:val="48"/>
        </w:rPr>
        <w:t>目录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1. 产品描述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2. 应用领域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3. 主要特点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4. 参数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5. 尺寸与接口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6. 型号列表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6.1 型号示例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6.2 型号组成部分解析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6.3 整体型号含义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7. 网络拓扑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8. 工作模式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8.1 EB配置采集和上传任务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8.2 通信测试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8.3 入网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9. 安装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10. 标准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11. 参数修改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11.1 配置参数地址表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12. ThinkLink物模型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12.1 设备模板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13. 联系我们</w:t>
      </w:r>
    </w:p>
    <w:p>
      <w:r>
        <w:br w:type="page"/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1. 产品描述</w:t>
      </w:r>
    </w:p>
    <w:p>
      <w:r>
        <w:rPr>
          <w:rFonts w:ascii="Arial" w:hAnsi="Arial" w:eastAsia="Arial Unicode MS" w:cs="Arial"/>
          <w:color w:val="243442"/>
          <w:sz w:val="22"/>
        </w:rPr>
        <w:t>KC22是门思科技自主研发的一款高性能、低功耗数据传输单元（DTU），支持电池供电与灵活配置，专为远距离、低功耗物联网应用设计。产品集成高性能MCU与LoRa®射频芯片，采用标准M-Bus接口与外部设备通信，通过LoRaWAN®协议将业务数据稳定上传至云端应用平台。</w:t>
      </w:r>
    </w:p>
    <w:p>
      <w:r>
        <w:rPr>
          <w:rFonts w:ascii="Arial" w:hAnsi="Arial" w:eastAsia="Arial Unicode MS" w:cs="Arial"/>
          <w:color w:val="243442"/>
          <w:sz w:val="22"/>
        </w:rPr>
        <w:t>基于LoRa®无线技术，KC22支持标准LoRaWAN®组网，具备通信距离远、抗干扰能力强、功耗极低等优势。内置4节14505型锂亚硫酰氯电池，可持续为设备提供长达数年的稳定运行能力，适用于难以布线或长期无人值守的应用场景。</w:t>
      </w:r>
    </w:p>
    <w:p>
      <w:r>
        <w:rPr>
          <w:rFonts w:ascii="Arial" w:hAnsi="Arial" w:eastAsia="Arial Unicode MS" w:cs="Arial"/>
          <w:color w:val="243442"/>
          <w:sz w:val="22"/>
        </w:rPr>
        <w:t>KC22兼容门思科技及第三方LoRaWAN®网关，并可无缝对接ThinkLink、ChirpStack、The Things Network（TTN）等主流物联网平台，实现对M-Bus接口设备的数据采集与远程控制。</w:t>
      </w:r>
    </w:p>
    <w:p>
      <w:r>
        <w:rPr>
          <w:rFonts w:ascii="Arial" w:hAnsi="Arial" w:eastAsia="Arial Unicode MS" w:cs="Arial"/>
          <w:color w:val="243442"/>
          <w:sz w:val="22"/>
        </w:rPr>
        <w:t>产品内置Edge-Bus（EB）虚拟机，支持通过EB编译生成轻量化固件，并经由空中固件升级（FUOTA）方式远程下载至设备。借助EB虚拟机，KC22可快速适配各类M-Bus协议设备，并在本地实现变化报告（COV）、异常告警、数据重组等核心业务逻辑处理，大幅增强系统的灵活性与智能化水平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2. 应用领域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工业现场，M-Bus接口设备的抄读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水表/热表计量抄表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水文气象监测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3. 主要特点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支持M-Bus接口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4 节 2700 毫安时 ER14505 锂亚电池,10800mAH电量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支持EB虚拟机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支持通过LoRaWAN通信进行远程升级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支持ThinkLink/ChirpStack/TTN 平台对接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支持US902,AU915,AS923,EU868,EU433,CN470 LoRaWAN标准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兼容所有基于M-Bus的通信协议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4. 参数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接口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接头类型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1个 PG7接口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接线数量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2根MBus接线 （电池版）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1个VCC，1个GND，2根M-Bus接线（DC5-24V供电）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显示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无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无线参数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通信协议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标准LoRaWAN®协议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地区标准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CN470/EU433/EU868/AS923/AU915/Us902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发射功率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最大支持22dBm（可改参数）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接收灵敏度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-142dBm（SF=12，BW=125kHz）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入网/工作模式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OTAA/ABP Class A （电池版） ClassC （DC 5-24V 常供电）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协议/配置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测试/触发方式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磁铁触发 2秒触发心跳数据 &gt; 6秒触发入网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参数配置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通过NS下发指令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物理特性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供电方式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电池 10800mAH /DC 5-24V 常供电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休眠电流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&lt; 5uA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发射电流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&lt; 110mA (22dBm 发射功率)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工作温度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-40°C ~85°C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相对湿度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≤95%（无凝结）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防护等级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IP65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材质&amp;颜色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ABS+PC，白色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尺寸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120mm</w:t>
            </w:r>
            <w:r>
              <w:rPr>
                <w:rFonts w:ascii="Arial" w:hAnsi="Arial" w:eastAsia="Arial Unicode MS" w:cs="Arial"/>
                <w:i/>
                <w:color w:val="243442"/>
                <w:sz w:val="18"/>
              </w:rPr>
              <w:t>72mm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28mm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安装方式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壁挂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5. 尺寸与接口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接口说明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具体细节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LoRa天线接口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内孔外螺，按照不同的LoRaWAN标准匹配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2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接线口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PG7防水接头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2个M-Bus接口 （电池供电）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VCC，GND，2个M-Bus接口（DC5-24V 供电）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6. 型号列表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6.1 型号示例</w:t>
      </w:r>
    </w:p>
    <w:p>
      <w:r>
        <w:rPr>
          <w:rFonts w:ascii="Menlo" w:hAnsi="Menlo" w:eastAsia="Arial Unicode MS" w:cs="Menlo"/>
          <w:color w:val="18324A"/>
          <w:sz w:val="21"/>
        </w:rPr>
        <w:t>KC228-A1-AS923-N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6.2 型号组成部分解析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KC228：产品系列与射频频段。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KC22</w:t>
      </w:r>
      <w:r>
        <w:rPr>
          <w:rFonts w:ascii="Arial" w:hAnsi="Arial" w:eastAsia="Arial Unicode MS" w:cs="Arial"/>
          <w:color w:val="243442"/>
          <w:sz w:val="22"/>
        </w:rPr>
        <w:t xml:space="preserve"> 表示第 2 代 IP65 防护等级 DTU。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8</w:t>
      </w:r>
      <w:r>
        <w:rPr>
          <w:rFonts w:ascii="Arial" w:hAnsi="Arial" w:eastAsia="Arial Unicode MS" w:cs="Arial"/>
          <w:color w:val="243442"/>
          <w:sz w:val="22"/>
        </w:rPr>
        <w:t xml:space="preserve"> 表示 800 MHz 及以上射频版本，适用于 EU868、AS923、AU915 和 US902。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其他频段选项：</w:t>
      </w:r>
      <w:r>
        <w:rPr>
          <w:rFonts w:ascii="Menlo" w:hAnsi="Menlo" w:eastAsia="Arial Unicode MS" w:cs="Menlo"/>
          <w:color w:val="18324A"/>
          <w:sz w:val="21"/>
        </w:rPr>
        <w:t>4</w:t>
      </w:r>
      <w:r>
        <w:rPr>
          <w:rFonts w:ascii="Arial" w:hAnsi="Arial" w:eastAsia="Arial Unicode MS" w:cs="Arial"/>
          <w:color w:val="243442"/>
          <w:sz w:val="22"/>
        </w:rPr>
        <w:t xml:space="preserve"> 表示 400 MHz 射频版本，适用于 EU433 和 CN470。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-A1：功能接口与电源配置。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</w:t>
      </w:r>
      <w:r>
        <w:rPr>
          <w:rFonts w:ascii="Arial" w:hAnsi="Arial" w:eastAsia="Arial Unicode MS" w:cs="Arial"/>
          <w:color w:val="243442"/>
          <w:sz w:val="22"/>
        </w:rPr>
        <w:t xml:space="preserve"> 表示设备配备 M-Bus 接口。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1</w:t>
      </w:r>
      <w:r>
        <w:rPr>
          <w:rFonts w:ascii="Arial" w:hAnsi="Arial" w:eastAsia="Arial Unicode MS" w:cs="Arial"/>
          <w:color w:val="243442"/>
          <w:sz w:val="22"/>
        </w:rPr>
        <w:t xml:space="preserve"> 表示设备内置 10800 mAh 电池。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其他电源选项：</w:t>
      </w:r>
      <w:r>
        <w:rPr>
          <w:rFonts w:ascii="Menlo" w:hAnsi="Menlo" w:eastAsia="Arial Unicode MS" w:cs="Menlo"/>
          <w:color w:val="18324A"/>
          <w:sz w:val="21"/>
        </w:rPr>
        <w:t>2</w:t>
      </w:r>
      <w:r>
        <w:rPr>
          <w:rFonts w:ascii="Arial" w:hAnsi="Arial" w:eastAsia="Arial Unicode MS" w:cs="Arial"/>
          <w:color w:val="243442"/>
          <w:sz w:val="22"/>
        </w:rPr>
        <w:t xml:space="preserve"> 表示外部 DC 5–24 V 供电。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-AS923：LoRaWAN 区域标准。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AS923</w:t>
      </w:r>
      <w:r>
        <w:rPr>
          <w:rFonts w:ascii="Arial" w:hAnsi="Arial" w:eastAsia="Arial Unicode MS" w:cs="Arial"/>
          <w:color w:val="243442"/>
          <w:sz w:val="22"/>
        </w:rPr>
        <w:t xml:space="preserve"> 表示设备支持 LoRaWAN AS923 区域参数。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其他区域代码：</w:t>
      </w:r>
      <w:r>
        <w:rPr>
          <w:rFonts w:ascii="Menlo" w:hAnsi="Menlo" w:eastAsia="Arial Unicode MS" w:cs="Menlo"/>
          <w:color w:val="18324A"/>
          <w:sz w:val="21"/>
        </w:rPr>
        <w:t>CN470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EU433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EU868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AU915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；其中 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 对应 LoRaWAN US915（902–928 MHz）区域参数。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-N：默认版本。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 xml:space="preserve"> 表示默认版本。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其他值用于用户定制版或特殊版本。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6.3 整体型号含义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型号 </w:t>
      </w:r>
      <w:r>
        <w:rPr>
          <w:rFonts w:ascii="Menlo" w:hAnsi="Menlo" w:eastAsia="Arial Unicode MS" w:cs="Menlo"/>
          <w:color w:val="18324A"/>
          <w:sz w:val="21"/>
        </w:rPr>
        <w:t>KC228-A1-AS923-N</w:t>
      </w:r>
      <w:r>
        <w:rPr>
          <w:rFonts w:ascii="Arial" w:hAnsi="Arial" w:eastAsia="Arial Unicode MS" w:cs="Arial"/>
          <w:color w:val="243442"/>
          <w:sz w:val="22"/>
        </w:rPr>
        <w:t xml:space="preserve"> 完整描述为：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这是一款第 2 代 IP65 防护等级 DTU，采用 800 MHz 及以上射频版本，配备 M-Bus 接口，内置 10800 mAh 电池，符合 LoRaWAN AS923 区域标准，末位为默认版本 </w:t>
      </w: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>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7. 网络拓扑</w:t>
      </w:r>
    </w:p>
    <w:p>
      <w:r>
        <w:rPr>
          <w:rFonts w:ascii="Arial" w:hAnsi="Arial" w:eastAsia="Arial Unicode MS" w:cs="Arial"/>
          <w:color w:val="243442"/>
          <w:sz w:val="22"/>
        </w:rPr>
        <w:t>KC22 是一款符合标准 LoRaWAN 协议的终端设备，其正常运行依赖于完整的 LoRaWAN 网络支持。用户可搭配门思科技或其他第三方 LoRaWAN 网关进行部署，并需接入 LoRaWAN 网络服务器（NS）以实现设备通信与管理。</w:t>
      </w:r>
    </w:p>
    <w:p>
      <w:r>
        <w:rPr>
          <w:rFonts w:ascii="Arial" w:hAnsi="Arial" w:eastAsia="Arial Unicode MS" w:cs="Arial"/>
          <w:color w:val="243442"/>
          <w:sz w:val="22"/>
        </w:rPr>
        <w:t>KC22 兼容主流 LoRaWAN 网络平台，支持无缝接入 ThinkLink、ChirpStack、The Things Network（TTN）等标准网络服务器。通过门思科技 ThinkLink 平台，用户可便捷配置物模型，快速实现数据解析、业务功能开发、卡片视图展示及各类自定义业务逻辑，大幅提升项目落地效率。</w:t>
      </w:r>
    </w:p>
    <w:p>
      <w:r>
        <w:rPr>
          <w:rFonts w:ascii="Arial" w:hAnsi="Arial" w:eastAsia="Arial Unicode MS" w:cs="Arial"/>
          <w:color w:val="243442"/>
          <w:sz w:val="22"/>
        </w:rPr>
        <w:t>LoRaWAN 网络拓扑如下：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4123734"/>
            <wp:docPr id="2" name="Picture 2" descr="7. 网络拓扑" title="7. 网络拓扑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4a7f09c114cc655a80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237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7. 网络拓扑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8. 工作模式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8.1 EB配置采集和上传任务</w:t>
      </w:r>
    </w:p>
    <w:p>
      <w:r>
        <w:rPr>
          <w:rFonts w:ascii="Arial" w:hAnsi="Arial" w:eastAsia="Arial Unicode MS" w:cs="Arial"/>
          <w:color w:val="243442"/>
          <w:sz w:val="22"/>
        </w:rPr>
        <w:t>KC22 内置EB虚拟机，可通过调用SDK 通过TS代码，可实现各种抄表的业务逻辑。EB使用说明：</w:t>
      </w:r>
    </w:p>
    <w:p>
      <w:r>
        <w:rPr>
          <w:rFonts w:ascii="Arial" w:hAnsi="Arial" w:eastAsia="Arial Unicode MS" w:cs="Arial"/>
          <w:color w:val="243442"/>
          <w:sz w:val="22"/>
        </w:rPr>
        <w:t>EB-compiler 编译使用说明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8.2 通信测试</w:t>
      </w:r>
    </w:p>
    <w:p>
      <w:r>
        <w:rPr>
          <w:rFonts w:ascii="Arial" w:hAnsi="Arial" w:eastAsia="Arial Unicode MS" w:cs="Arial"/>
          <w:color w:val="243442"/>
          <w:sz w:val="22"/>
        </w:rPr>
        <w:t>磁铁触发，接触2S-4S，即可触发一包上行测量数据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8.3 入网</w:t>
      </w:r>
    </w:p>
    <w:p>
      <w:r>
        <w:rPr>
          <w:rFonts w:ascii="Arial" w:hAnsi="Arial" w:eastAsia="Arial Unicode MS" w:cs="Arial"/>
          <w:color w:val="243442"/>
          <w:sz w:val="22"/>
        </w:rPr>
        <w:t>磁铁触发，接触6s-8s ，即可触发一包入网数据。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9. 安装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使用电钻钻将背板固定于墙面（保持背板箭头向上）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3250732"/>
            <wp:docPr id="3" name="Picture 3" descr="9. 安装" title="9. 安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175340-a0ef-4a01-a1f9-0d47c7b890c8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32507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9. 安装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将产品挂扣于背板（传感器背部凹槽和背板凸起部分对准后，向下滑动）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3419928" cy="5303520"/>
            <wp:docPr id="4" name="Picture 4" descr="9. 安装" title="9. 安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0e13c83-6190-4d4c-ba87-3744d5005abb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19928" cy="530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9. 安装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DC5-12V供电，将电源VCC和GND连接到对接设备的VCC和GND，注意电压匹配。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将设备的M-Bus的两根线连接到KC22的M-Bus的两根线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10. 标准</w:t>
      </w:r>
    </w:p>
    <w:p>
      <w:r>
        <w:rPr>
          <w:rFonts w:ascii="Arial" w:hAnsi="Arial" w:eastAsia="Arial Unicode MS" w:cs="Arial"/>
          <w:color w:val="243442"/>
          <w:sz w:val="22"/>
        </w:rPr>
        <w:t>通信协议的格式为用户通过EB编译进行自定义，建议用户使用门思科技推荐协议格式标准。</w:t>
      </w:r>
    </w:p>
    <w:p>
      <w:r>
        <w:rPr>
          <w:rFonts w:ascii="Arial" w:hAnsi="Arial" w:eastAsia="Arial Unicode MS" w:cs="Arial"/>
          <w:color w:val="243442"/>
          <w:sz w:val="22"/>
        </w:rPr>
        <w:t>\PTL-D01 门思科技物联网终端应用层通用协议V1.5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11. 参数修改</w:t>
      </w:r>
    </w:p>
    <w:p>
      <w:r>
        <w:rPr>
          <w:rFonts w:ascii="Arial" w:hAnsi="Arial" w:eastAsia="Arial Unicode MS" w:cs="Arial"/>
          <w:color w:val="243442"/>
          <w:sz w:val="22"/>
        </w:rPr>
        <w:t>参数修改参考 \PTL-D01 门思科技物联网终端应用层通用协议V1.5 第5章的内容.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11.1 配置参数地址表</w:t>
      </w:r>
    </w:p>
    <w:p>
      <w:r>
        <w:rPr>
          <w:rFonts w:ascii="Arial" w:hAnsi="Arial" w:eastAsia="Arial Unicode MS" w:cs="Arial"/>
          <w:color w:val="243442"/>
          <w:sz w:val="22"/>
        </w:rPr>
        <w:t>\UG-25100106 EdgeBus App参数说明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12. ThinkLink物模型</w:t>
      </w:r>
    </w:p>
    <w:p>
      <w:r>
        <w:rPr>
          <w:rFonts w:ascii="Arial" w:hAnsi="Arial" w:eastAsia="Arial Unicode MS" w:cs="Arial"/>
          <w:color w:val="243442"/>
          <w:sz w:val="22"/>
        </w:rPr>
        <w:t>登录 https://thinklink.manthink.cn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12.1 设备模板</w:t>
      </w:r>
    </w:p>
    <w:p>
      <w:r>
        <w:rPr>
          <w:rFonts w:ascii="Arial" w:hAnsi="Arial" w:eastAsia="Arial Unicode MS" w:cs="Arial"/>
          <w:color w:val="243442"/>
          <w:sz w:val="22"/>
        </w:rPr>
        <w:t>电池供电使用 MT-EB-BATTERY，常供电使用模板 MT-EB-POWER 添加设备，模版已经挂载的模型如下：</w:t>
      </w:r>
    </w:p>
    <w:p>
      <w:r>
        <w:rPr>
          <w:rFonts w:ascii="Arial" w:hAnsi="Arial" w:eastAsia="Arial Unicode MS" w:cs="Arial"/>
          <w:color w:val="243442"/>
          <w:sz w:val="22"/>
        </w:rPr>
        <w:t>物模型：MT-EB</w:t>
      </w:r>
    </w:p>
    <w:p>
      <w:r>
        <w:rPr>
          <w:rFonts w:ascii="Arial" w:hAnsi="Arial" w:eastAsia="Arial Unicode MS" w:cs="Arial"/>
          <w:color w:val="243442"/>
          <w:sz w:val="22"/>
        </w:rPr>
        <w:t>RPC：</w:t>
      </w:r>
    </w:p>
    <w:p>
      <w:r>
        <w:rPr>
          <w:rFonts w:ascii="Arial" w:hAnsi="Arial" w:eastAsia="Arial Unicode MS" w:cs="Arial"/>
          <w:color w:val="243442"/>
          <w:sz w:val="22"/>
        </w:rPr>
        <w:t>\[MT ACT\] action : 用于执行包括reset，join，redo，读去参数等操作</w:t>
      </w:r>
    </w:p>
    <w:p>
      <w:r>
        <w:rPr>
          <w:rFonts w:ascii="Arial" w:hAnsi="Arial" w:eastAsia="Arial Unicode MS" w:cs="Arial"/>
          <w:color w:val="243442"/>
          <w:sz w:val="22"/>
        </w:rPr>
        <w:t>\[MT ACT\] transparent： 透传RPC，可通过51端口下发hex数据，将通过RS485接口将数据发送给子设备并返回子设备回复的数据</w:t>
      </w:r>
    </w:p>
    <w:p>
      <w:r>
        <w:rPr>
          <w:rFonts w:ascii="Arial" w:hAnsi="Arial" w:eastAsia="Arial Unicode MS" w:cs="Arial"/>
          <w:color w:val="243442"/>
          <w:sz w:val="22"/>
        </w:rPr>
        <w:t>\[MT SET\] app para ：设置EB 参数</w:t>
      </w:r>
    </w:p>
    <w:p>
      <w:r>
        <w:rPr>
          <w:rFonts w:ascii="Arial" w:hAnsi="Arial" w:eastAsia="Arial Unicode MS" w:cs="Arial"/>
          <w:color w:val="243442"/>
          <w:sz w:val="22"/>
        </w:rPr>
        <w:t>\[MT ACT\] debug modbus ：通过输入485地址，mobus的code码等信息在线调试modbus</w:t>
      </w:r>
    </w:p>
    <w:p>
      <w:r>
        <w:rPr>
          <w:rFonts w:ascii="Arial" w:hAnsi="Arial" w:eastAsia="Arial Unicode MS" w:cs="Arial"/>
          <w:color w:val="243442"/>
          <w:sz w:val="22"/>
        </w:rPr>
        <w:t>ALARM ：用作告警功能，需要配置触发规则才能实现完整告警功能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13. 联系我们</w:t>
      </w:r>
    </w:p>
    <w:p>
      <w:r>
        <w:rPr>
          <w:rFonts w:ascii="Arial" w:hAnsi="Arial" w:eastAsia="Arial Unicode MS" w:cs="Arial"/>
          <w:color w:val="243442"/>
          <w:sz w:val="22"/>
        </w:rPr>
        <w:t>网址：</w:t>
      </w:r>
      <w:hyperlink r:id="rId15">
        <w:r>
          <w:rPr>
            <w:rFonts w:ascii="Arial" w:hAnsi="Arial" w:eastAsia="Arial Unicode MS"/>
            <w:color w:val="1E6F9F"/>
            <w:u w:val="single"/>
          </w:rPr>
          <w:t>www.manthink.cn</w:t>
        </w:r>
      </w:hyperlink>
    </w:p>
    <w:p>
      <w:r>
        <w:rPr>
          <w:rFonts w:ascii="Arial" w:hAnsi="Arial" w:eastAsia="Arial Unicode MS" w:cs="Arial"/>
          <w:color w:val="243442"/>
          <w:sz w:val="22"/>
        </w:rPr>
        <w:t>邮箱：info</w:t>
      </w:r>
      <w:hyperlink r:id="rId16">
        <w:r>
          <w:rPr>
            <w:rFonts w:ascii="Arial" w:hAnsi="Arial" w:eastAsia="Arial Unicode MS"/>
            <w:color w:val="1E6F9F"/>
            <w:u w:val="single"/>
          </w:rPr>
          <w:t>@manthink.cn</w:t>
        </w:r>
      </w:hyperlink>
    </w:p>
    <w:p>
      <w:r>
        <w:rPr>
          <w:rFonts w:ascii="Arial" w:hAnsi="Arial" w:eastAsia="Arial Unicode MS" w:cs="Arial"/>
          <w:color w:val="243442"/>
          <w:sz w:val="22"/>
        </w:rPr>
        <w:t>电话：+86-15810684257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 Unicode MS" w:cs="Arial"/>
        <w:color w:val="607181"/>
        <w:sz w:val="17"/>
      </w:rPr>
      <w:t xml:space="preserve">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after="0"/>
    </w:pPr>
    <w:r>
      <w:rPr>
        <w:rFonts w:ascii="Arial" w:hAnsi="Arial" w:eastAsia="Arial Unicode MS" w:cs="Arial"/>
        <w:b/>
        <w:color w:val="607181"/>
        <w:sz w:val="17"/>
      </w:rPr>
      <w:t>MANTHINK  /  KC22</w:t>
    </w:r>
    <w:r>
      <w:tab/>
    </w:r>
    <w:r>
      <w:rPr>
        <w:rFonts w:ascii="Arial" w:hAnsi="Arial" w:eastAsia="Arial Unicode MS" w:cs="Arial"/>
        <w:color w:val="607181"/>
        <w:sz w:val="16"/>
      </w:rPr>
      <w:t>设备说明书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 w:eastAsia="Arial Unicode MS"/>
      <w:color w:val="24344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Arial Unicode MS"/>
      <w:b/>
      <w:bCs/>
      <w:color w:val="1832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60" w:after="80"/>
      <w:outlineLvl w:val="3"/>
    </w:pPr>
    <w:rPr>
      <w:rFonts w:asciiTheme="majorHAnsi" w:eastAsiaTheme="majorEastAsia" w:hAnsiTheme="majorHAnsi" w:cstheme="majorBidi" w:ascii="Arial" w:hAnsi="Arial" w:eastAsia="Arial Unicode MS"/>
      <w:b/>
      <w:bCs/>
      <w:i/>
      <w:iCs/>
      <w:color w:val="18324A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100" w:after="140" w:line="276" w:lineRule="auto"/>
      <w:ind w:left="259" w:right="259"/>
      <w:shd w:fill="F0F4F6"/>
    </w:pPr>
    <w:rPr>
      <w:rFonts w:ascii="Menlo" w:hAnsi="Menlo" w:eastAsia="Arial Unicode MS"/>
      <w:color w:val="18324A"/>
      <w:sz w:val="18"/>
    </w:rPr>
  </w:style>
  <w:style w:type="paragraph" w:customStyle="1" w:styleId="FigureCaption">
    <w:name w:val="Figure Caption"/>
    <w:pPr>
      <w:spacing w:before="60" w:after="160"/>
      <w:jc w:val="center"/>
    </w:pPr>
    <w:rPr>
      <w:rFonts w:ascii="Arial" w:hAnsi="Arial" w:eastAsia="Arial Unicode MS"/>
      <w:color w:val="607181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jp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hyperlink" Target="http://www.manthink.cn/#page1" TargetMode="External"/><Relationship Id="rId16" Type="http://schemas.openxmlformats.org/officeDocument/2006/relationships/hyperlink" Target="mailto:info@manthink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KC22 LoRaWAN电池版M-Bus采集器技术手册V1.0</dc:title>
  <dc:subject>门思科技设备说明书</dc:subject>
  <dc:creator/>
  <cp:keywords>ManThink, ThinkLink, LoRaWAN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