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MC11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EB 采集器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464954" cy="4297680"/>
            <wp:docPr id="1" name="Picture 1" descr="MC11 38k红外采集器V1.0" title="MC11 38k红外采集器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983d8e-e114-4ff2-8f59-c7c530ad9fd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4954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版本变更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版本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变更说明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1.0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当前发布版本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目录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1. 产品描述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2. 应用领域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3. 主要特点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4. 参数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5. 尺寸与接口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5.1 尺寸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5.2 接口定义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6. 产品型号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6.1 型号示例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6.2 型号组成部分解析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6.3 整体型号含义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7. 网络拓扑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8. 工作模式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8.1 EB配置采集和上传任务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8.2 通信测试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8.3 入网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9. 安装说明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10. 标准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11. 参数修改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11.1 配置参数地址表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12. ThinkLink物模型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12.1 设备模板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13. 联系我们</w:t>
      </w:r>
    </w:p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1. 产品描述</w:t>
      </w:r>
    </w:p>
    <w:p>
      <w:r>
        <w:rPr>
          <w:rFonts w:ascii="Arial" w:hAnsi="Arial" w:eastAsia="Arial Unicode MS" w:cs="Arial"/>
          <w:color w:val="243442"/>
          <w:sz w:val="22"/>
        </w:rPr>
        <w:t>MC11 是门思科技自主研发的一款高性能、低功耗红外通信采集终端。产品集成了38kHz红外信号收发模块、高性能MCU与LoRa®射频芯片，可灵活配置，专为各类具备38kHz红外接口的设备实现数据采集与远程控制而设计。</w:t>
      </w:r>
    </w:p>
    <w:p>
      <w:r>
        <w:rPr>
          <w:rFonts w:ascii="Arial" w:hAnsi="Arial" w:eastAsia="Arial Unicode MS" w:cs="Arial"/>
          <w:color w:val="243442"/>
          <w:sz w:val="22"/>
        </w:rPr>
        <w:t>基于先进的LoRa®无线技术，MC11 支持标准 LoRaWAN®协议，具备超远通信距离与超低功耗特性，适用于广域物联网部署。设备采用背胶贴装设计，配备3V电池接口及外置AA电池盒（支持2节5号电池），安装便捷，续航持久。</w:t>
      </w:r>
    </w:p>
    <w:p>
      <w:r>
        <w:rPr>
          <w:rFonts w:ascii="Arial" w:hAnsi="Arial" w:eastAsia="Arial Unicode MS" w:cs="Arial"/>
          <w:color w:val="243442"/>
          <w:sz w:val="22"/>
        </w:rPr>
        <w:t>MC11 兼容主流 LoRaWAN®网关及物联网平台（如 ThinkLink、ChirpStack、The Things Network 等），可无缝接入现有物联网系统，实现数据的高效上云与集中管理。</w:t>
      </w:r>
    </w:p>
    <w:p>
      <w:r>
        <w:rPr>
          <w:rFonts w:ascii="Arial" w:hAnsi="Arial" w:eastAsia="Arial Unicode MS" w:cs="Arial"/>
          <w:color w:val="243442"/>
          <w:sz w:val="22"/>
        </w:rPr>
        <w:t>产品内置 EB虚拟机，支持通过EB脚本编译并经由FUOTA（固件空中升级）方式远程更新设备功能。借助EB虚拟机，用户可快速适配不同厂商的红外通信协议，并在终端侧实现数据过滤、COV（变化上报）、告警触发、数据重组等复杂业务逻辑，极大提升了系统的灵活性与智能化水平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2. 应用领域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工业现场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电表抄表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热量表抄表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3. 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38kHz红外载波通信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外接电池供电，XH2.0电池接口，方便更换。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2个AA电池寿命可达2年(30分钟的采集周期)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支持modbus，DL-T645 等协议标准（通过远程升级，可灵活适配任何协议）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静态功耗&lt;4uA,抄表电流&lt;6mA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支持按键触发抄表，上传数据，方便安装时验证安装效果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支持FUOTA升级，可通过平台下行升级内置抄表协议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支持EB虚拟机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支持通过LoRaWAN通信进行远程升级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支持ThinkLink/ChirpStack/TTN 平台对接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4. 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电源接口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XH2.0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天线接口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SMA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按键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1个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指示灯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LR ：LoRa收发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RX：红外接收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TX：红外发送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最大支持22dBm（可改参数）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A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按键，2秒触发心跳数据，&gt;6秒触发入网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2个AA电池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8mA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抄表电流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6mA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≤95%（无凝结）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IP53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ABS+PC，黑色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32mm x 31mm x 19mm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背胶粘贴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5. 尺寸与接口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5.1 尺寸</w:t>
      </w:r>
    </w:p>
    <w:p>
      <w:r>
        <w:rPr>
          <w:rFonts w:ascii="Arial" w:hAnsi="Arial" w:eastAsia="Arial Unicode MS" w:cs="Arial"/>
          <w:color w:val="243442"/>
          <w:sz w:val="22"/>
        </w:rPr>
        <w:t>32mm x 31mm x 19mm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5.2 接口定义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名称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定义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天线接口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SMA 外螺内孔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电源接口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XH2.0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按键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按键，2秒触发心跳数据，&gt;6秒触发入网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LR 指示灯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数据状态指示灯，有LoRa数据发送与接收时，闪烁100ms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RX 指示灯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数据接收指示灯，收到红外数据闪烁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TX 指示灯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数据发送指示灯，发送红外数据时闪烁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6. 产品型号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6.1 型号示例</w:t>
      </w:r>
    </w:p>
    <w:p>
      <w:r>
        <w:rPr>
          <w:rFonts w:ascii="Menlo" w:hAnsi="Menlo" w:eastAsia="Arial Unicode MS" w:cs="Menlo"/>
          <w:color w:val="18324A"/>
          <w:sz w:val="21"/>
        </w:rPr>
        <w:t>MC118-A1-AS923-N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6.2 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MC118：产品系列与射频频段。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MC11</w:t>
      </w:r>
      <w:r>
        <w:rPr>
          <w:rFonts w:ascii="Arial" w:hAnsi="Arial" w:eastAsia="Arial Unicode MS" w:cs="Arial"/>
          <w:color w:val="243442"/>
          <w:sz w:val="22"/>
        </w:rPr>
        <w:t xml:space="preserve"> 表示第 1 代 38 kHz 载波红外抄表器。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-A1：硬件与电源配置。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表示默认硬件配置。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 2.2–3.6 V 电池供电接口，采用 XH2.0 连接器。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6.3 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MC118-A1-AS923-N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1 代 38 kHz 载波红外抄表器，采用 800 MHz 及以上射频版本和默认硬件配置，配备 XH2.0 标准的 2.2–3.6 V 电池供电接口，符合 LoRaWAN AS923 区域标准，末位为默认版本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7. 网络拓扑</w:t>
      </w:r>
    </w:p>
    <w:p>
      <w:r>
        <w:rPr>
          <w:rFonts w:ascii="Arial" w:hAnsi="Arial" w:eastAsia="Arial Unicode MS" w:cs="Arial"/>
          <w:color w:val="243442"/>
          <w:sz w:val="22"/>
        </w:rPr>
        <w:t>MC11 为标准 LoRaWAN®终端设备，其正常运行依赖于完整的 LoRaWAN 网络环境。用户可选用门思科技或第三方 LoRaWAN 网关构建网络覆盖，并需配置 LoRaWAN 网络服务器（Network Server, NS）以实现设备接入与数据转发。MC11 兼容主流标准 LoRaWAN 网络平台，包括 ThinkLink、ChirpStack 和 The Things Network (TTN) 等。</w:t>
      </w:r>
    </w:p>
    <w:p>
      <w:r>
        <w:rPr>
          <w:rFonts w:ascii="Arial" w:hAnsi="Arial" w:eastAsia="Arial Unicode MS" w:cs="Arial"/>
          <w:color w:val="243442"/>
          <w:sz w:val="22"/>
        </w:rPr>
        <w:t>在应用层，可通过 ThinkLink 平台 定义物模型，实现数据解析、业务功能配置、卡片视图展示及自定义业务逻辑处理，快速完成设备到应用的集成。</w:t>
      </w:r>
    </w:p>
    <w:p>
      <w:r>
        <w:rPr>
          <w:rFonts w:ascii="Arial" w:hAnsi="Arial" w:eastAsia="Arial Unicode MS" w:cs="Arial"/>
          <w:color w:val="243442"/>
          <w:sz w:val="22"/>
        </w:rPr>
        <w:t>典型的 LoRaWAN 网络拓扑结构如下：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3734"/>
            <wp:docPr id="2" name="Picture 2" descr="7. 网络拓扑" title="7. 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cbaf2f91bb69a8c05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7.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8. 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8.1 EB配置采集和上传任务</w:t>
      </w:r>
    </w:p>
    <w:p>
      <w:r>
        <w:rPr>
          <w:rFonts w:ascii="Arial" w:hAnsi="Arial" w:eastAsia="Arial Unicode MS" w:cs="Arial"/>
          <w:color w:val="243442"/>
          <w:sz w:val="22"/>
        </w:rPr>
        <w:t>MC11 内置EB虚拟机，可通过调用SDK 通过TS代码，可实现各种抄表的业务逻辑。EB使用说明：</w:t>
      </w:r>
    </w:p>
    <w:p>
      <w:r>
        <w:rPr>
          <w:rFonts w:ascii="Arial" w:hAnsi="Arial" w:eastAsia="Arial Unicode MS" w:cs="Arial"/>
          <w:color w:val="243442"/>
          <w:sz w:val="22"/>
        </w:rPr>
        <w:t>EB-compiler 编译使用说明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8.2 通信测试</w:t>
      </w:r>
    </w:p>
    <w:p>
      <w:r>
        <w:rPr>
          <w:rFonts w:ascii="Arial" w:hAnsi="Arial" w:eastAsia="Arial Unicode MS" w:cs="Arial"/>
          <w:color w:val="243442"/>
          <w:sz w:val="22"/>
        </w:rPr>
        <w:t>短按按键，即可触发一包上行测量数据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8.3 入网</w:t>
      </w:r>
    </w:p>
    <w:p>
      <w:r>
        <w:rPr>
          <w:rFonts w:ascii="Arial" w:hAnsi="Arial" w:eastAsia="Arial Unicode MS" w:cs="Arial"/>
          <w:color w:val="243442"/>
          <w:sz w:val="22"/>
        </w:rPr>
        <w:t>长按按键6s-8s ，即可触发一包入网数据。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9. 安装说明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- [x] 采用背胶安装，将透明窗口对准电表等设备的红外收发器，用背胶粘贴在电表外壳即可。</w:t>
        <w:br/>
        <w:t>- [x] 装上2个AA电池后，将电池盒的XH2.0的接头插接到MC11的电池接口</w:t>
        <w:br/>
        <w:t>- [x] 打开电池盒上的开关到ON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10. 标准</w:t>
      </w:r>
    </w:p>
    <w:p>
      <w:r>
        <w:rPr>
          <w:rFonts w:ascii="Arial" w:hAnsi="Arial" w:eastAsia="Arial Unicode MS" w:cs="Arial"/>
          <w:color w:val="243442"/>
          <w:sz w:val="22"/>
        </w:rPr>
        <w:t>通信协议的格式为用户通过EB编译进行自定义，建议用户使用门思科技推荐协议格式标准。</w:t>
      </w:r>
    </w:p>
    <w:p>
      <w:r>
        <w:rPr>
          <w:rFonts w:ascii="Arial" w:hAnsi="Arial" w:eastAsia="Arial Unicode MS" w:cs="Arial"/>
          <w:color w:val="243442"/>
          <w:sz w:val="22"/>
        </w:rPr>
        <w:t>\PTL-D01 门思科技物联网终端应用层通用协议V1.5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11. 参数修改</w:t>
      </w:r>
    </w:p>
    <w:p>
      <w:r>
        <w:rPr>
          <w:rFonts w:ascii="Arial" w:hAnsi="Arial" w:eastAsia="Arial Unicode MS" w:cs="Arial"/>
          <w:color w:val="243442"/>
          <w:sz w:val="22"/>
        </w:rPr>
        <w:t>参数修改参考 \PTL-D01 门思科技物联网终端应用层通用协议V1.5 第5章的内容.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11.1 配置参数地址表</w:t>
      </w:r>
    </w:p>
    <w:p>
      <w:r>
        <w:rPr>
          <w:rFonts w:ascii="Arial" w:hAnsi="Arial" w:eastAsia="Arial Unicode MS" w:cs="Arial"/>
          <w:color w:val="243442"/>
          <w:sz w:val="22"/>
        </w:rPr>
        <w:t>\UG-25100106 EdgeBus App参数说明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12. ThinkLink物模型</w:t>
      </w:r>
    </w:p>
    <w:p>
      <w:r>
        <w:rPr>
          <w:rFonts w:ascii="Arial" w:hAnsi="Arial" w:eastAsia="Arial Unicode MS" w:cs="Arial"/>
          <w:color w:val="243442"/>
          <w:sz w:val="22"/>
        </w:rPr>
        <w:t>登录 https://thinklink.manthink.cn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12.1 设备模板</w:t>
      </w:r>
    </w:p>
    <w:p>
      <w:r>
        <w:rPr>
          <w:rFonts w:ascii="Arial" w:hAnsi="Arial" w:eastAsia="Arial Unicode MS" w:cs="Arial"/>
          <w:color w:val="243442"/>
          <w:sz w:val="22"/>
        </w:rPr>
        <w:t>电池供电使用 MT-EB-BATTERY，常供电使用模板 MT-EB-POWER 添加设备，模版已经挂载的模型如下：</w:t>
      </w:r>
    </w:p>
    <w:p>
      <w:r>
        <w:rPr>
          <w:rFonts w:ascii="Arial" w:hAnsi="Arial" w:eastAsia="Arial Unicode MS" w:cs="Arial"/>
          <w:color w:val="243442"/>
          <w:sz w:val="22"/>
        </w:rPr>
        <w:t>物模型：MT-EB</w:t>
      </w:r>
    </w:p>
    <w:p>
      <w:r>
        <w:rPr>
          <w:rFonts w:ascii="Arial" w:hAnsi="Arial" w:eastAsia="Arial Unicode MS" w:cs="Arial"/>
          <w:color w:val="243442"/>
          <w:sz w:val="22"/>
        </w:rPr>
        <w:t>RPC：</w:t>
      </w:r>
    </w:p>
    <w:p>
      <w:r>
        <w:rPr>
          <w:rFonts w:ascii="Arial" w:hAnsi="Arial" w:eastAsia="Arial Unicode MS" w:cs="Arial"/>
          <w:color w:val="243442"/>
          <w:sz w:val="22"/>
        </w:rPr>
        <w:t>\[MT ACT\] action : 用于执行包括reset，join，redo，读去参数等操作</w:t>
      </w:r>
    </w:p>
    <w:p>
      <w:r>
        <w:rPr>
          <w:rFonts w:ascii="Arial" w:hAnsi="Arial" w:eastAsia="Arial Unicode MS" w:cs="Arial"/>
          <w:color w:val="243442"/>
          <w:sz w:val="22"/>
        </w:rPr>
        <w:t>\[MT ACT\] transparent： 透传RPC，可通过51端口下发hex数据，将通过RS485接口将数据发送给子设备并返回子设备回复的数据</w:t>
      </w:r>
    </w:p>
    <w:p>
      <w:r>
        <w:rPr>
          <w:rFonts w:ascii="Arial" w:hAnsi="Arial" w:eastAsia="Arial Unicode MS" w:cs="Arial"/>
          <w:color w:val="243442"/>
          <w:sz w:val="22"/>
        </w:rPr>
        <w:t>\[MT SET\] app para ：设置EB 参数</w:t>
      </w:r>
    </w:p>
    <w:p>
      <w:r>
        <w:rPr>
          <w:rFonts w:ascii="Arial" w:hAnsi="Arial" w:eastAsia="Arial Unicode MS" w:cs="Arial"/>
          <w:color w:val="243442"/>
          <w:sz w:val="22"/>
        </w:rPr>
        <w:t>\[MT ACT\] debug modbus ：通过输入485地址，mobus的code码等信息在线调试modbus</w:t>
      </w:r>
    </w:p>
    <w:p>
      <w:r>
        <w:rPr>
          <w:rFonts w:ascii="Arial" w:hAnsi="Arial" w:eastAsia="Arial Unicode MS" w:cs="Arial"/>
          <w:color w:val="243442"/>
          <w:sz w:val="22"/>
        </w:rPr>
        <w:t>ALARM ：用作告警功能，需要配置触发规则才能实现完整告警功能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13. 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3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邮箱：info</w:t>
      </w:r>
      <w:hyperlink r:id="rId14">
        <w:r>
          <w:rPr>
            <w:rFonts w:ascii="Arial" w:hAnsi="Arial" w:eastAsia="Arial Unicode MS"/>
            <w:color w:val="1E6F9F"/>
            <w:u w:val="single"/>
          </w:rPr>
          <w:t>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MC11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hyperlink" Target="https://www.manthink.cn" TargetMode="External"/><Relationship Id="rId14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MC11 38k红外采集器V1.0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